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96954354"/>
        <w:docPartObj>
          <w:docPartGallery w:val="Cover Pages"/>
          <w:docPartUnique/>
        </w:docPartObj>
      </w:sdtPr>
      <w:sdtEndPr>
        <w:rPr>
          <w:b/>
          <w:sz w:val="44"/>
          <w:szCs w:val="44"/>
          <w:lang w:val="el-GR"/>
        </w:rPr>
      </w:sdtEndPr>
      <w:sdtContent>
        <w:p w:rsidR="00214FCB" w:rsidRDefault="00214FCB"/>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214FCB">
            <w:sdt>
              <w:sdtPr>
                <w:rPr>
                  <w:rFonts w:eastAsiaTheme="majorEastAsia" w:cstheme="minorHAnsi"/>
                  <w:b/>
                  <w:sz w:val="72"/>
                  <w:szCs w:val="72"/>
                  <w:lang w:val="el-GR"/>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214FCB" w:rsidRPr="00214FCB" w:rsidRDefault="00AE663D" w:rsidP="00214FCB">
                    <w:pPr>
                      <w:pStyle w:val="NoSpacing"/>
                      <w:jc w:val="right"/>
                      <w:rPr>
                        <w:rFonts w:eastAsiaTheme="majorEastAsia" w:cstheme="minorHAnsi"/>
                        <w:sz w:val="72"/>
                        <w:szCs w:val="72"/>
                      </w:rPr>
                    </w:pPr>
                    <w:r>
                      <w:rPr>
                        <w:rFonts w:eastAsiaTheme="majorEastAsia" w:cstheme="minorHAnsi"/>
                        <w:b/>
                        <w:sz w:val="72"/>
                        <w:szCs w:val="72"/>
                        <w:lang w:val="el-GR"/>
                      </w:rPr>
                      <w:t>Ετήσια Έκθεση</w:t>
                    </w:r>
                  </w:p>
                </w:tc>
              </w:sdtContent>
            </w:sdt>
          </w:tr>
          <w:tr w:rsidR="00214FCB">
            <w:sdt>
              <w:sdtPr>
                <w:rPr>
                  <w:rFonts w:cstheme="minorHAnsi"/>
                  <w:b/>
                  <w:sz w:val="40"/>
                  <w:szCs w:val="40"/>
                  <w:lang w:val="el-GR"/>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214FCB" w:rsidRPr="00214FCB" w:rsidRDefault="00AE663D" w:rsidP="00214FCB">
                    <w:pPr>
                      <w:pStyle w:val="NoSpacing"/>
                      <w:jc w:val="right"/>
                      <w:rPr>
                        <w:rFonts w:cstheme="minorHAnsi"/>
                        <w:sz w:val="40"/>
                        <w:szCs w:val="40"/>
                      </w:rPr>
                    </w:pPr>
                    <w:r>
                      <w:rPr>
                        <w:rFonts w:cstheme="minorHAnsi"/>
                        <w:b/>
                        <w:sz w:val="40"/>
                        <w:szCs w:val="40"/>
                        <w:lang w:val="el-GR"/>
                      </w:rPr>
                      <w:t>2011-2012</w:t>
                    </w:r>
                  </w:p>
                </w:tc>
              </w:sdtContent>
            </w:sdt>
          </w:tr>
          <w:tr w:rsidR="00214FCB">
            <w:sdt>
              <w:sdtPr>
                <w:rPr>
                  <w:rFonts w:cstheme="minorHAnsi"/>
                  <w:b/>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214FCB" w:rsidRPr="00214FCB" w:rsidRDefault="00214FCB" w:rsidP="00214FCB">
                    <w:pPr>
                      <w:pStyle w:val="NoSpacing"/>
                      <w:jc w:val="right"/>
                      <w:rPr>
                        <w:rFonts w:cstheme="minorHAnsi"/>
                        <w:sz w:val="28"/>
                        <w:szCs w:val="28"/>
                      </w:rPr>
                    </w:pPr>
                    <w:r w:rsidRPr="00214FCB">
                      <w:rPr>
                        <w:rFonts w:cstheme="minorHAnsi"/>
                        <w:b/>
                        <w:sz w:val="28"/>
                        <w:szCs w:val="28"/>
                        <w:lang w:val="el-GR"/>
                      </w:rPr>
                      <w:t>Επιτροπή Δημόσιας Εποπτείας</w:t>
                    </w:r>
                  </w:p>
                </w:tc>
              </w:sdtContent>
            </w:sdt>
          </w:tr>
        </w:tbl>
        <w:p w:rsidR="00214FCB" w:rsidRDefault="00214FCB"/>
        <w:p w:rsidR="0096072B" w:rsidRDefault="009F5945" w:rsidP="0096072B">
          <w:pPr>
            <w:rPr>
              <w:b/>
              <w:sz w:val="44"/>
              <w:szCs w:val="44"/>
              <w:lang w:val="el-GR"/>
            </w:rPr>
            <w:sectPr w:rsidR="0096072B" w:rsidSect="00216044">
              <w:footerReference w:type="even" r:id="rId9"/>
              <w:footerReference w:type="default" r:id="rId10"/>
              <w:footerReference w:type="first" r:id="rId11"/>
              <w:pgSz w:w="12240" w:h="15840" w:code="1"/>
              <w:pgMar w:top="1440" w:right="1440" w:bottom="1440" w:left="1440" w:header="709" w:footer="709" w:gutter="0"/>
              <w:pgNumType w:fmt="lowerRoman" w:start="1"/>
              <w:cols w:space="708"/>
              <w:docGrid w:linePitch="360"/>
            </w:sectPr>
          </w:pPr>
          <w:r>
            <w:rPr>
              <w:b/>
              <w:sz w:val="44"/>
              <w:szCs w:val="44"/>
              <w:lang w:val="el-GR"/>
            </w:rPr>
            <w:br w:type="page"/>
          </w:r>
        </w:p>
        <w:p w:rsidR="0096072B" w:rsidRDefault="003C06AB" w:rsidP="0096072B">
          <w:pPr>
            <w:rPr>
              <w:b/>
              <w:sz w:val="44"/>
              <w:szCs w:val="44"/>
              <w:lang w:val="el-GR"/>
            </w:rPr>
          </w:pPr>
        </w:p>
      </w:sdtContent>
    </w:sdt>
    <w:p w:rsidR="009A0ACF" w:rsidRDefault="009A0ACF" w:rsidP="0096072B">
      <w:pPr>
        <w:jc w:val="right"/>
        <w:rPr>
          <w:b/>
          <w:sz w:val="44"/>
          <w:szCs w:val="44"/>
          <w:lang w:val="el-GR"/>
        </w:rPr>
      </w:pPr>
      <w:r>
        <w:rPr>
          <w:b/>
          <w:sz w:val="44"/>
          <w:szCs w:val="44"/>
          <w:lang w:val="el-GR"/>
        </w:rPr>
        <w:t>Περιεχόμενα</w:t>
      </w:r>
    </w:p>
    <w:p w:rsidR="00054916" w:rsidRDefault="00054916" w:rsidP="009A0ACF">
      <w:pPr>
        <w:jc w:val="right"/>
        <w:rPr>
          <w:b/>
          <w:sz w:val="44"/>
          <w:szCs w:val="4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7938"/>
        <w:gridCol w:w="537"/>
      </w:tblGrid>
      <w:tr w:rsidR="00DD25CA" w:rsidTr="00054916">
        <w:tc>
          <w:tcPr>
            <w:tcW w:w="9039" w:type="dxa"/>
            <w:gridSpan w:val="3"/>
          </w:tcPr>
          <w:p w:rsidR="00DD25CA" w:rsidRDefault="008C6DEB" w:rsidP="008C6DEB">
            <w:pPr>
              <w:rPr>
                <w:sz w:val="24"/>
                <w:szCs w:val="24"/>
                <w:lang w:val="el-GR"/>
              </w:rPr>
            </w:pPr>
            <w:r>
              <w:rPr>
                <w:sz w:val="24"/>
                <w:szCs w:val="24"/>
                <w:lang w:val="el-GR"/>
              </w:rPr>
              <w:t>η α</w:t>
            </w:r>
            <w:r w:rsidR="00DD25CA">
              <w:rPr>
                <w:sz w:val="24"/>
                <w:szCs w:val="24"/>
                <w:lang w:val="el-GR"/>
              </w:rPr>
              <w:t xml:space="preserve">ποστολή </w:t>
            </w:r>
            <w:r>
              <w:rPr>
                <w:sz w:val="24"/>
                <w:szCs w:val="24"/>
                <w:lang w:val="el-GR"/>
              </w:rPr>
              <w:t>μας</w:t>
            </w:r>
          </w:p>
        </w:tc>
        <w:tc>
          <w:tcPr>
            <w:tcW w:w="537" w:type="dxa"/>
          </w:tcPr>
          <w:p w:rsidR="00DD25CA" w:rsidRDefault="000D51F7" w:rsidP="009A0ACF">
            <w:pPr>
              <w:jc w:val="right"/>
              <w:rPr>
                <w:sz w:val="24"/>
                <w:szCs w:val="24"/>
                <w:lang w:val="el-GR"/>
              </w:rPr>
            </w:pPr>
            <w:r>
              <w:rPr>
                <w:sz w:val="24"/>
                <w:szCs w:val="24"/>
                <w:lang w:val="el-GR"/>
              </w:rPr>
              <w:t>3</w:t>
            </w:r>
          </w:p>
        </w:tc>
      </w:tr>
      <w:tr w:rsidR="00DD25CA" w:rsidTr="00054916">
        <w:tc>
          <w:tcPr>
            <w:tcW w:w="9039" w:type="dxa"/>
            <w:gridSpan w:val="3"/>
          </w:tcPr>
          <w:p w:rsidR="00DD25CA" w:rsidRDefault="00325669">
            <w:pPr>
              <w:rPr>
                <w:sz w:val="24"/>
                <w:szCs w:val="24"/>
                <w:lang w:val="el-GR"/>
              </w:rPr>
            </w:pPr>
            <w:r>
              <w:rPr>
                <w:sz w:val="24"/>
                <w:szCs w:val="24"/>
                <w:lang w:val="el-GR"/>
              </w:rPr>
              <w:t>ιστορική αναδρομή</w:t>
            </w:r>
          </w:p>
        </w:tc>
        <w:tc>
          <w:tcPr>
            <w:tcW w:w="537" w:type="dxa"/>
          </w:tcPr>
          <w:p w:rsidR="00DD25CA" w:rsidRDefault="00F74FBE" w:rsidP="009A0ACF">
            <w:pPr>
              <w:jc w:val="right"/>
              <w:rPr>
                <w:sz w:val="24"/>
                <w:szCs w:val="24"/>
                <w:lang w:val="el-GR"/>
              </w:rPr>
            </w:pPr>
            <w:r>
              <w:rPr>
                <w:sz w:val="24"/>
                <w:szCs w:val="24"/>
                <w:lang w:val="el-GR"/>
              </w:rPr>
              <w:t>5</w:t>
            </w:r>
          </w:p>
        </w:tc>
      </w:tr>
      <w:tr w:rsidR="00DD25CA" w:rsidTr="00054916">
        <w:tc>
          <w:tcPr>
            <w:tcW w:w="9039" w:type="dxa"/>
            <w:gridSpan w:val="3"/>
          </w:tcPr>
          <w:p w:rsidR="00DD25CA" w:rsidRDefault="008C6DEB">
            <w:pPr>
              <w:rPr>
                <w:sz w:val="24"/>
                <w:szCs w:val="24"/>
                <w:lang w:val="el-GR"/>
              </w:rPr>
            </w:pPr>
            <w:r>
              <w:rPr>
                <w:sz w:val="24"/>
                <w:szCs w:val="24"/>
                <w:lang w:val="el-GR"/>
              </w:rPr>
              <w:t>χ</w:t>
            </w:r>
            <w:r w:rsidR="00DD25CA">
              <w:rPr>
                <w:sz w:val="24"/>
                <w:szCs w:val="24"/>
                <w:lang w:val="el-GR"/>
              </w:rPr>
              <w:t>αιρετισμός Προέδρου</w:t>
            </w:r>
          </w:p>
        </w:tc>
        <w:tc>
          <w:tcPr>
            <w:tcW w:w="537" w:type="dxa"/>
          </w:tcPr>
          <w:p w:rsidR="00DD25CA" w:rsidRDefault="00F74FBE" w:rsidP="009A0ACF">
            <w:pPr>
              <w:jc w:val="right"/>
              <w:rPr>
                <w:sz w:val="24"/>
                <w:szCs w:val="24"/>
                <w:lang w:val="el-GR"/>
              </w:rPr>
            </w:pPr>
            <w:r>
              <w:rPr>
                <w:sz w:val="24"/>
                <w:szCs w:val="24"/>
                <w:lang w:val="el-GR"/>
              </w:rPr>
              <w:t>7</w:t>
            </w:r>
          </w:p>
        </w:tc>
      </w:tr>
      <w:tr w:rsidR="00DD25CA" w:rsidTr="00054916">
        <w:tc>
          <w:tcPr>
            <w:tcW w:w="9039" w:type="dxa"/>
            <w:gridSpan w:val="3"/>
          </w:tcPr>
          <w:p w:rsidR="00DD25CA" w:rsidRDefault="00DD25CA">
            <w:pPr>
              <w:rPr>
                <w:sz w:val="24"/>
                <w:szCs w:val="24"/>
                <w:lang w:val="el-GR"/>
              </w:rPr>
            </w:pPr>
          </w:p>
        </w:tc>
        <w:tc>
          <w:tcPr>
            <w:tcW w:w="537" w:type="dxa"/>
          </w:tcPr>
          <w:p w:rsidR="00DD25CA" w:rsidRDefault="00DD25CA" w:rsidP="009A0ACF">
            <w:pPr>
              <w:jc w:val="right"/>
              <w:rPr>
                <w:sz w:val="24"/>
                <w:szCs w:val="24"/>
                <w:lang w:val="el-GR"/>
              </w:rPr>
            </w:pPr>
          </w:p>
        </w:tc>
      </w:tr>
      <w:tr w:rsidR="00DD25CA" w:rsidTr="00054916">
        <w:tc>
          <w:tcPr>
            <w:tcW w:w="9039" w:type="dxa"/>
            <w:gridSpan w:val="3"/>
          </w:tcPr>
          <w:p w:rsidR="00DD25CA" w:rsidRDefault="00DD25CA">
            <w:pPr>
              <w:rPr>
                <w:sz w:val="24"/>
                <w:szCs w:val="24"/>
                <w:lang w:val="el-GR"/>
              </w:rPr>
            </w:pPr>
          </w:p>
        </w:tc>
        <w:tc>
          <w:tcPr>
            <w:tcW w:w="537" w:type="dxa"/>
          </w:tcPr>
          <w:p w:rsidR="00DD25CA" w:rsidRDefault="00DD25CA" w:rsidP="009A0ACF">
            <w:pPr>
              <w:jc w:val="right"/>
              <w:rPr>
                <w:sz w:val="24"/>
                <w:szCs w:val="24"/>
                <w:lang w:val="el-GR"/>
              </w:rPr>
            </w:pPr>
          </w:p>
        </w:tc>
      </w:tr>
      <w:tr w:rsidR="00DD25CA" w:rsidTr="00054916">
        <w:tc>
          <w:tcPr>
            <w:tcW w:w="9039" w:type="dxa"/>
            <w:gridSpan w:val="3"/>
          </w:tcPr>
          <w:p w:rsidR="00DD25CA" w:rsidRPr="000D51F7" w:rsidRDefault="00DD25CA">
            <w:pPr>
              <w:rPr>
                <w:b/>
                <w:sz w:val="32"/>
                <w:szCs w:val="32"/>
                <w:lang w:val="el-GR"/>
              </w:rPr>
            </w:pPr>
            <w:r w:rsidRPr="000D51F7">
              <w:rPr>
                <w:b/>
                <w:sz w:val="32"/>
                <w:szCs w:val="32"/>
                <w:lang w:val="el-GR"/>
              </w:rPr>
              <w:t>Μέρος 1</w:t>
            </w:r>
          </w:p>
        </w:tc>
        <w:tc>
          <w:tcPr>
            <w:tcW w:w="537" w:type="dxa"/>
          </w:tcPr>
          <w:p w:rsidR="00DD25CA" w:rsidRDefault="00DD25CA" w:rsidP="009A0ACF">
            <w:pPr>
              <w:jc w:val="right"/>
              <w:rPr>
                <w:sz w:val="24"/>
                <w:szCs w:val="24"/>
                <w:lang w:val="el-GR"/>
              </w:rPr>
            </w:pPr>
          </w:p>
        </w:tc>
      </w:tr>
      <w:tr w:rsidR="00DD25CA" w:rsidTr="00054916">
        <w:tc>
          <w:tcPr>
            <w:tcW w:w="9039" w:type="dxa"/>
            <w:gridSpan w:val="3"/>
          </w:tcPr>
          <w:p w:rsidR="00DD25CA" w:rsidRDefault="00DD25CA">
            <w:pPr>
              <w:rPr>
                <w:sz w:val="24"/>
                <w:szCs w:val="24"/>
                <w:lang w:val="el-GR"/>
              </w:rPr>
            </w:pPr>
            <w:r w:rsidRPr="000D51F7">
              <w:rPr>
                <w:sz w:val="28"/>
                <w:szCs w:val="24"/>
                <w:lang w:val="el-GR"/>
              </w:rPr>
              <w:t>Διακυβέρνηση</w:t>
            </w:r>
          </w:p>
        </w:tc>
        <w:tc>
          <w:tcPr>
            <w:tcW w:w="537" w:type="dxa"/>
          </w:tcPr>
          <w:p w:rsidR="00DD25CA" w:rsidRDefault="00DD25CA" w:rsidP="009A0ACF">
            <w:pPr>
              <w:jc w:val="right"/>
              <w:rPr>
                <w:sz w:val="24"/>
                <w:szCs w:val="24"/>
                <w:lang w:val="el-GR"/>
              </w:rPr>
            </w:pPr>
          </w:p>
        </w:tc>
      </w:tr>
      <w:tr w:rsidR="00DD25CA" w:rsidTr="00054916">
        <w:tc>
          <w:tcPr>
            <w:tcW w:w="9039" w:type="dxa"/>
            <w:gridSpan w:val="3"/>
          </w:tcPr>
          <w:p w:rsidR="00DD25CA" w:rsidRDefault="00DD25CA">
            <w:pPr>
              <w:rPr>
                <w:sz w:val="24"/>
                <w:szCs w:val="24"/>
                <w:lang w:val="el-GR"/>
              </w:rPr>
            </w:pPr>
          </w:p>
        </w:tc>
        <w:tc>
          <w:tcPr>
            <w:tcW w:w="537" w:type="dxa"/>
          </w:tcPr>
          <w:p w:rsidR="00DD25CA" w:rsidRDefault="00DD25CA" w:rsidP="009A0ACF">
            <w:pPr>
              <w:jc w:val="right"/>
              <w:rPr>
                <w:sz w:val="24"/>
                <w:szCs w:val="24"/>
                <w:lang w:val="el-GR"/>
              </w:rPr>
            </w:pPr>
          </w:p>
        </w:tc>
      </w:tr>
      <w:tr w:rsidR="00DD25CA" w:rsidTr="00054916">
        <w:tc>
          <w:tcPr>
            <w:tcW w:w="534" w:type="dxa"/>
          </w:tcPr>
          <w:p w:rsidR="00DD25CA" w:rsidRPr="00A5786E" w:rsidRDefault="00DD25CA">
            <w:pPr>
              <w:rPr>
                <w:b/>
                <w:sz w:val="24"/>
                <w:szCs w:val="24"/>
                <w:lang w:val="el-GR"/>
              </w:rPr>
            </w:pPr>
            <w:r w:rsidRPr="00A5786E">
              <w:rPr>
                <w:b/>
                <w:sz w:val="24"/>
                <w:szCs w:val="24"/>
                <w:lang w:val="el-GR"/>
              </w:rPr>
              <w:t>1.</w:t>
            </w:r>
          </w:p>
        </w:tc>
        <w:tc>
          <w:tcPr>
            <w:tcW w:w="8505" w:type="dxa"/>
            <w:gridSpan w:val="2"/>
          </w:tcPr>
          <w:p w:rsidR="00DD25CA" w:rsidRDefault="00DD25CA" w:rsidP="00CB5C85">
            <w:pPr>
              <w:rPr>
                <w:sz w:val="24"/>
                <w:szCs w:val="24"/>
                <w:lang w:val="el-GR"/>
              </w:rPr>
            </w:pPr>
            <w:r w:rsidRPr="00A5786E">
              <w:rPr>
                <w:b/>
                <w:sz w:val="24"/>
                <w:szCs w:val="24"/>
                <w:lang w:val="el-GR"/>
              </w:rPr>
              <w:t>Θεσμικό πλαίσιο</w:t>
            </w:r>
            <w:r w:rsidR="00CB5C85">
              <w:rPr>
                <w:sz w:val="24"/>
                <w:szCs w:val="24"/>
                <w:lang w:val="el-GR"/>
              </w:rPr>
              <w:t xml:space="preserve"> ………………………………………………………………………………………………………</w:t>
            </w:r>
          </w:p>
        </w:tc>
        <w:tc>
          <w:tcPr>
            <w:tcW w:w="537" w:type="dxa"/>
          </w:tcPr>
          <w:p w:rsidR="00DD25CA" w:rsidRDefault="00F74FBE" w:rsidP="009A0ACF">
            <w:pPr>
              <w:jc w:val="right"/>
              <w:rPr>
                <w:sz w:val="24"/>
                <w:szCs w:val="24"/>
                <w:lang w:val="el-GR"/>
              </w:rPr>
            </w:pPr>
            <w:r>
              <w:rPr>
                <w:sz w:val="24"/>
                <w:szCs w:val="24"/>
                <w:lang w:val="el-GR"/>
              </w:rPr>
              <w:t>11</w:t>
            </w:r>
          </w:p>
        </w:tc>
      </w:tr>
      <w:tr w:rsidR="00DD25CA" w:rsidTr="00054916">
        <w:tc>
          <w:tcPr>
            <w:tcW w:w="534" w:type="dxa"/>
          </w:tcPr>
          <w:p w:rsidR="00DD25CA" w:rsidRDefault="00DD25CA">
            <w:pPr>
              <w:rPr>
                <w:sz w:val="24"/>
                <w:szCs w:val="24"/>
                <w:lang w:val="el-GR"/>
              </w:rPr>
            </w:pPr>
          </w:p>
        </w:tc>
        <w:tc>
          <w:tcPr>
            <w:tcW w:w="567" w:type="dxa"/>
          </w:tcPr>
          <w:p w:rsidR="00DD25CA" w:rsidRDefault="00DD25CA">
            <w:pPr>
              <w:rPr>
                <w:sz w:val="24"/>
                <w:szCs w:val="24"/>
                <w:lang w:val="el-GR"/>
              </w:rPr>
            </w:pPr>
            <w:r>
              <w:rPr>
                <w:sz w:val="24"/>
                <w:szCs w:val="24"/>
                <w:lang w:val="el-GR"/>
              </w:rPr>
              <w:t>1.1</w:t>
            </w:r>
          </w:p>
        </w:tc>
        <w:tc>
          <w:tcPr>
            <w:tcW w:w="7938" w:type="dxa"/>
          </w:tcPr>
          <w:p w:rsidR="00DD25CA" w:rsidRDefault="00DD25CA" w:rsidP="00CB5C85">
            <w:pPr>
              <w:rPr>
                <w:sz w:val="24"/>
                <w:szCs w:val="24"/>
                <w:lang w:val="el-GR"/>
              </w:rPr>
            </w:pPr>
            <w:r>
              <w:rPr>
                <w:sz w:val="24"/>
                <w:szCs w:val="24"/>
                <w:lang w:val="el-GR"/>
              </w:rPr>
              <w:t>Ο Νόμος</w:t>
            </w:r>
            <w:r w:rsidR="00CB5C85">
              <w:rPr>
                <w:sz w:val="24"/>
                <w:szCs w:val="24"/>
                <w:lang w:val="el-GR"/>
              </w:rPr>
              <w:t xml:space="preserve"> ………………………………………………………………………………………………</w:t>
            </w:r>
            <w:r w:rsidR="00A5786E">
              <w:rPr>
                <w:sz w:val="24"/>
                <w:szCs w:val="24"/>
                <w:lang w:val="el-GR"/>
              </w:rPr>
              <w:t>.</w:t>
            </w:r>
            <w:r w:rsidR="00CB5C85">
              <w:rPr>
                <w:sz w:val="24"/>
                <w:szCs w:val="24"/>
                <w:lang w:val="el-GR"/>
              </w:rPr>
              <w:t>…</w:t>
            </w:r>
            <w:r w:rsidR="00A5786E">
              <w:rPr>
                <w:sz w:val="24"/>
                <w:szCs w:val="24"/>
                <w:lang w:val="el-GR"/>
              </w:rPr>
              <w:t>.</w:t>
            </w:r>
            <w:r w:rsidR="00CB5C85">
              <w:rPr>
                <w:sz w:val="24"/>
                <w:szCs w:val="24"/>
                <w:lang w:val="el-GR"/>
              </w:rPr>
              <w:t>……….</w:t>
            </w:r>
          </w:p>
        </w:tc>
        <w:tc>
          <w:tcPr>
            <w:tcW w:w="537" w:type="dxa"/>
          </w:tcPr>
          <w:p w:rsidR="00DD25CA" w:rsidRDefault="00F74FBE" w:rsidP="009A0ACF">
            <w:pPr>
              <w:jc w:val="right"/>
              <w:rPr>
                <w:sz w:val="24"/>
                <w:szCs w:val="24"/>
                <w:lang w:val="el-GR"/>
              </w:rPr>
            </w:pPr>
            <w:r>
              <w:rPr>
                <w:sz w:val="24"/>
                <w:szCs w:val="24"/>
                <w:lang w:val="el-GR"/>
              </w:rPr>
              <w:t>11</w:t>
            </w:r>
          </w:p>
        </w:tc>
      </w:tr>
      <w:tr w:rsidR="00DD25CA" w:rsidTr="00054916">
        <w:tc>
          <w:tcPr>
            <w:tcW w:w="534" w:type="dxa"/>
          </w:tcPr>
          <w:p w:rsidR="00DD25CA" w:rsidRDefault="00DD25CA">
            <w:pPr>
              <w:rPr>
                <w:sz w:val="24"/>
                <w:szCs w:val="24"/>
                <w:lang w:val="el-GR"/>
              </w:rPr>
            </w:pPr>
          </w:p>
        </w:tc>
        <w:tc>
          <w:tcPr>
            <w:tcW w:w="567" w:type="dxa"/>
          </w:tcPr>
          <w:p w:rsidR="00DD25CA" w:rsidRDefault="00DD25CA">
            <w:pPr>
              <w:rPr>
                <w:sz w:val="24"/>
                <w:szCs w:val="24"/>
                <w:lang w:val="el-GR"/>
              </w:rPr>
            </w:pPr>
            <w:r>
              <w:rPr>
                <w:sz w:val="24"/>
                <w:szCs w:val="24"/>
                <w:lang w:val="el-GR"/>
              </w:rPr>
              <w:t>1.2</w:t>
            </w:r>
          </w:p>
        </w:tc>
        <w:tc>
          <w:tcPr>
            <w:tcW w:w="7938" w:type="dxa"/>
          </w:tcPr>
          <w:p w:rsidR="00DD25CA" w:rsidRDefault="00DD25CA" w:rsidP="00CB5C85">
            <w:pPr>
              <w:rPr>
                <w:sz w:val="24"/>
                <w:szCs w:val="24"/>
                <w:lang w:val="el-GR"/>
              </w:rPr>
            </w:pPr>
            <w:r>
              <w:rPr>
                <w:sz w:val="24"/>
                <w:szCs w:val="24"/>
                <w:lang w:val="el-GR"/>
              </w:rPr>
              <w:t>Τροποποιήσεις στο Νόμο</w:t>
            </w:r>
            <w:r w:rsidR="00CB5C85">
              <w:rPr>
                <w:sz w:val="24"/>
                <w:szCs w:val="24"/>
                <w:lang w:val="el-GR"/>
              </w:rPr>
              <w:t xml:space="preserve"> ………………………………………………………………</w:t>
            </w:r>
            <w:r w:rsidR="00A5786E">
              <w:rPr>
                <w:sz w:val="24"/>
                <w:szCs w:val="24"/>
                <w:lang w:val="el-GR"/>
              </w:rPr>
              <w:t>.</w:t>
            </w:r>
            <w:r w:rsidR="00CB5C85">
              <w:rPr>
                <w:sz w:val="24"/>
                <w:szCs w:val="24"/>
                <w:lang w:val="el-GR"/>
              </w:rPr>
              <w:t>……</w:t>
            </w:r>
            <w:r w:rsidR="00A5786E">
              <w:rPr>
                <w:sz w:val="24"/>
                <w:szCs w:val="24"/>
                <w:lang w:val="el-GR"/>
              </w:rPr>
              <w:t>.</w:t>
            </w:r>
            <w:r w:rsidR="00CB5C85">
              <w:rPr>
                <w:sz w:val="24"/>
                <w:szCs w:val="24"/>
                <w:lang w:val="el-GR"/>
              </w:rPr>
              <w:t>………….</w:t>
            </w:r>
          </w:p>
        </w:tc>
        <w:tc>
          <w:tcPr>
            <w:tcW w:w="537" w:type="dxa"/>
          </w:tcPr>
          <w:p w:rsidR="00DD25CA" w:rsidRDefault="00F74FBE" w:rsidP="009A0ACF">
            <w:pPr>
              <w:jc w:val="right"/>
              <w:rPr>
                <w:sz w:val="24"/>
                <w:szCs w:val="24"/>
                <w:lang w:val="el-GR"/>
              </w:rPr>
            </w:pPr>
            <w:r>
              <w:rPr>
                <w:sz w:val="24"/>
                <w:szCs w:val="24"/>
                <w:lang w:val="el-GR"/>
              </w:rPr>
              <w:t>12</w:t>
            </w:r>
          </w:p>
        </w:tc>
      </w:tr>
      <w:tr w:rsidR="00DD25CA" w:rsidTr="00054916">
        <w:tc>
          <w:tcPr>
            <w:tcW w:w="534" w:type="dxa"/>
          </w:tcPr>
          <w:p w:rsidR="00DD25CA" w:rsidRDefault="00DD25CA">
            <w:pPr>
              <w:rPr>
                <w:sz w:val="24"/>
                <w:szCs w:val="24"/>
                <w:lang w:val="el-GR"/>
              </w:rPr>
            </w:pPr>
          </w:p>
        </w:tc>
        <w:tc>
          <w:tcPr>
            <w:tcW w:w="567" w:type="dxa"/>
          </w:tcPr>
          <w:p w:rsidR="00DD25CA" w:rsidRDefault="00DD25CA">
            <w:pPr>
              <w:rPr>
                <w:sz w:val="24"/>
                <w:szCs w:val="24"/>
                <w:lang w:val="el-GR"/>
              </w:rPr>
            </w:pPr>
            <w:r>
              <w:rPr>
                <w:sz w:val="24"/>
                <w:szCs w:val="24"/>
                <w:lang w:val="el-GR"/>
              </w:rPr>
              <w:t>1.3</w:t>
            </w:r>
          </w:p>
        </w:tc>
        <w:tc>
          <w:tcPr>
            <w:tcW w:w="7938" w:type="dxa"/>
          </w:tcPr>
          <w:p w:rsidR="00DD25CA" w:rsidRDefault="00DD25CA" w:rsidP="00CB5C85">
            <w:pPr>
              <w:rPr>
                <w:sz w:val="24"/>
                <w:szCs w:val="24"/>
                <w:lang w:val="el-GR"/>
              </w:rPr>
            </w:pPr>
            <w:r>
              <w:rPr>
                <w:sz w:val="24"/>
                <w:szCs w:val="24"/>
                <w:lang w:val="el-GR"/>
              </w:rPr>
              <w:t>Κανονισμοί για τη σύσταση και λειτουργία της ΕΔΕ</w:t>
            </w:r>
            <w:r w:rsidR="00CB5C85">
              <w:rPr>
                <w:sz w:val="24"/>
                <w:szCs w:val="24"/>
                <w:lang w:val="el-GR"/>
              </w:rPr>
              <w:t xml:space="preserve"> ……………………………</w:t>
            </w:r>
            <w:r w:rsidR="00A5786E">
              <w:rPr>
                <w:sz w:val="24"/>
                <w:szCs w:val="24"/>
                <w:lang w:val="el-GR"/>
              </w:rPr>
              <w:t>.</w:t>
            </w:r>
            <w:r w:rsidR="00CB5C85">
              <w:rPr>
                <w:sz w:val="24"/>
                <w:szCs w:val="24"/>
                <w:lang w:val="el-GR"/>
              </w:rPr>
              <w:t>…</w:t>
            </w:r>
            <w:r w:rsidR="00A5786E">
              <w:rPr>
                <w:sz w:val="24"/>
                <w:szCs w:val="24"/>
                <w:lang w:val="el-GR"/>
              </w:rPr>
              <w:t>.</w:t>
            </w:r>
            <w:r w:rsidR="00CB5C85">
              <w:rPr>
                <w:sz w:val="24"/>
                <w:szCs w:val="24"/>
                <w:lang w:val="el-GR"/>
              </w:rPr>
              <w:t>……….</w:t>
            </w:r>
          </w:p>
        </w:tc>
        <w:tc>
          <w:tcPr>
            <w:tcW w:w="537" w:type="dxa"/>
          </w:tcPr>
          <w:p w:rsidR="00DD25CA" w:rsidRDefault="00F74FBE" w:rsidP="009A0ACF">
            <w:pPr>
              <w:jc w:val="right"/>
              <w:rPr>
                <w:sz w:val="24"/>
                <w:szCs w:val="24"/>
                <w:lang w:val="el-GR"/>
              </w:rPr>
            </w:pPr>
            <w:r>
              <w:rPr>
                <w:sz w:val="24"/>
                <w:szCs w:val="24"/>
                <w:lang w:val="el-GR"/>
              </w:rPr>
              <w:t>12</w:t>
            </w:r>
          </w:p>
        </w:tc>
      </w:tr>
      <w:tr w:rsidR="00DD25CA" w:rsidTr="00054916">
        <w:tc>
          <w:tcPr>
            <w:tcW w:w="534" w:type="dxa"/>
          </w:tcPr>
          <w:p w:rsidR="00DD25CA" w:rsidRPr="00A5786E" w:rsidRDefault="00DD25CA">
            <w:pPr>
              <w:rPr>
                <w:b/>
                <w:sz w:val="24"/>
                <w:szCs w:val="24"/>
                <w:lang w:val="el-GR"/>
              </w:rPr>
            </w:pPr>
            <w:r w:rsidRPr="00A5786E">
              <w:rPr>
                <w:b/>
                <w:sz w:val="24"/>
                <w:szCs w:val="24"/>
                <w:lang w:val="el-GR"/>
              </w:rPr>
              <w:t>2.</w:t>
            </w:r>
          </w:p>
        </w:tc>
        <w:tc>
          <w:tcPr>
            <w:tcW w:w="8505" w:type="dxa"/>
            <w:gridSpan w:val="2"/>
          </w:tcPr>
          <w:p w:rsidR="00DD25CA" w:rsidRDefault="00DD25CA" w:rsidP="00CB5C85">
            <w:pPr>
              <w:rPr>
                <w:sz w:val="24"/>
                <w:szCs w:val="24"/>
                <w:lang w:val="el-GR"/>
              </w:rPr>
            </w:pPr>
            <w:r w:rsidRPr="00A5786E">
              <w:rPr>
                <w:b/>
                <w:sz w:val="24"/>
                <w:szCs w:val="24"/>
                <w:lang w:val="el-GR"/>
              </w:rPr>
              <w:t>Η Επιτροπή Δημόσιας Εποπτείας</w:t>
            </w:r>
            <w:r w:rsidR="00CB5C85">
              <w:rPr>
                <w:sz w:val="24"/>
                <w:szCs w:val="24"/>
                <w:lang w:val="el-GR"/>
              </w:rPr>
              <w:t xml:space="preserve"> ……………………………………………………………………………..</w:t>
            </w:r>
          </w:p>
        </w:tc>
        <w:tc>
          <w:tcPr>
            <w:tcW w:w="537" w:type="dxa"/>
          </w:tcPr>
          <w:p w:rsidR="00DD25CA" w:rsidRPr="002020CC" w:rsidRDefault="00F74FBE" w:rsidP="002020CC">
            <w:pPr>
              <w:jc w:val="right"/>
              <w:rPr>
                <w:sz w:val="24"/>
                <w:szCs w:val="24"/>
              </w:rPr>
            </w:pPr>
            <w:r>
              <w:rPr>
                <w:sz w:val="24"/>
                <w:szCs w:val="24"/>
                <w:lang w:val="el-GR"/>
              </w:rPr>
              <w:t>1</w:t>
            </w:r>
            <w:r w:rsidR="002020CC">
              <w:rPr>
                <w:sz w:val="24"/>
                <w:szCs w:val="24"/>
              </w:rPr>
              <w:t>3</w:t>
            </w:r>
          </w:p>
        </w:tc>
      </w:tr>
      <w:tr w:rsidR="00DD25CA" w:rsidTr="00054916">
        <w:tc>
          <w:tcPr>
            <w:tcW w:w="534" w:type="dxa"/>
          </w:tcPr>
          <w:p w:rsidR="00DD25CA" w:rsidRDefault="00DD25CA">
            <w:pPr>
              <w:rPr>
                <w:sz w:val="24"/>
                <w:szCs w:val="24"/>
                <w:lang w:val="el-GR"/>
              </w:rPr>
            </w:pPr>
          </w:p>
        </w:tc>
        <w:tc>
          <w:tcPr>
            <w:tcW w:w="567" w:type="dxa"/>
          </w:tcPr>
          <w:p w:rsidR="00DD25CA" w:rsidRDefault="00DD25CA">
            <w:pPr>
              <w:rPr>
                <w:sz w:val="24"/>
                <w:szCs w:val="24"/>
                <w:lang w:val="el-GR"/>
              </w:rPr>
            </w:pPr>
            <w:r>
              <w:rPr>
                <w:sz w:val="24"/>
                <w:szCs w:val="24"/>
                <w:lang w:val="el-GR"/>
              </w:rPr>
              <w:t>2.1</w:t>
            </w:r>
          </w:p>
        </w:tc>
        <w:tc>
          <w:tcPr>
            <w:tcW w:w="7938" w:type="dxa"/>
          </w:tcPr>
          <w:p w:rsidR="00DD25CA" w:rsidRDefault="00DD25CA" w:rsidP="00CB5C85">
            <w:pPr>
              <w:rPr>
                <w:sz w:val="24"/>
                <w:szCs w:val="24"/>
                <w:lang w:val="el-GR"/>
              </w:rPr>
            </w:pPr>
            <w:r>
              <w:rPr>
                <w:sz w:val="24"/>
                <w:szCs w:val="24"/>
                <w:lang w:val="el-GR"/>
              </w:rPr>
              <w:t>Διορισμός της ΕΔΕ</w:t>
            </w:r>
            <w:r w:rsidR="00CB5C85">
              <w:rPr>
                <w:sz w:val="24"/>
                <w:szCs w:val="24"/>
                <w:lang w:val="el-GR"/>
              </w:rPr>
              <w:t xml:space="preserve"> …………………………………………………………………………………………..</w:t>
            </w:r>
          </w:p>
        </w:tc>
        <w:tc>
          <w:tcPr>
            <w:tcW w:w="537" w:type="dxa"/>
          </w:tcPr>
          <w:p w:rsidR="00DD25CA" w:rsidRPr="002020CC" w:rsidRDefault="002020CC" w:rsidP="009A0ACF">
            <w:pPr>
              <w:jc w:val="right"/>
              <w:rPr>
                <w:sz w:val="24"/>
                <w:szCs w:val="24"/>
              </w:rPr>
            </w:pPr>
            <w:r>
              <w:rPr>
                <w:sz w:val="24"/>
                <w:szCs w:val="24"/>
                <w:lang w:val="el-GR"/>
              </w:rPr>
              <w:t>1</w:t>
            </w:r>
            <w:r>
              <w:rPr>
                <w:sz w:val="24"/>
                <w:szCs w:val="24"/>
              </w:rPr>
              <w:t>3</w:t>
            </w:r>
          </w:p>
        </w:tc>
      </w:tr>
      <w:tr w:rsidR="00F74FBE" w:rsidTr="00B4096F">
        <w:tc>
          <w:tcPr>
            <w:tcW w:w="534" w:type="dxa"/>
          </w:tcPr>
          <w:p w:rsidR="00F74FBE" w:rsidRDefault="00F74FBE" w:rsidP="00B4096F">
            <w:pPr>
              <w:rPr>
                <w:sz w:val="24"/>
                <w:szCs w:val="24"/>
                <w:lang w:val="el-GR"/>
              </w:rPr>
            </w:pPr>
          </w:p>
        </w:tc>
        <w:tc>
          <w:tcPr>
            <w:tcW w:w="567" w:type="dxa"/>
          </w:tcPr>
          <w:p w:rsidR="00F74FBE" w:rsidRDefault="00F74FBE" w:rsidP="00B4096F">
            <w:pPr>
              <w:rPr>
                <w:sz w:val="24"/>
                <w:szCs w:val="24"/>
                <w:lang w:val="el-GR"/>
              </w:rPr>
            </w:pPr>
            <w:r>
              <w:rPr>
                <w:sz w:val="24"/>
                <w:szCs w:val="24"/>
                <w:lang w:val="el-GR"/>
              </w:rPr>
              <w:t>2.2</w:t>
            </w:r>
          </w:p>
        </w:tc>
        <w:tc>
          <w:tcPr>
            <w:tcW w:w="7938" w:type="dxa"/>
          </w:tcPr>
          <w:p w:rsidR="00F74FBE" w:rsidRDefault="00F74FBE" w:rsidP="00B4096F">
            <w:pPr>
              <w:rPr>
                <w:sz w:val="24"/>
                <w:szCs w:val="24"/>
                <w:lang w:val="el-GR"/>
              </w:rPr>
            </w:pPr>
            <w:r>
              <w:rPr>
                <w:sz w:val="24"/>
                <w:szCs w:val="24"/>
                <w:lang w:val="el-GR"/>
              </w:rPr>
              <w:t>Βιογραφικά σημειώματα μελών ΕΔΕ ………………………………………………………………..</w:t>
            </w:r>
          </w:p>
        </w:tc>
        <w:tc>
          <w:tcPr>
            <w:tcW w:w="537" w:type="dxa"/>
          </w:tcPr>
          <w:p w:rsidR="00F74FBE" w:rsidRDefault="00F74FBE" w:rsidP="00B4096F">
            <w:pPr>
              <w:jc w:val="right"/>
              <w:rPr>
                <w:sz w:val="24"/>
                <w:szCs w:val="24"/>
                <w:lang w:val="el-GR"/>
              </w:rPr>
            </w:pPr>
            <w:r>
              <w:rPr>
                <w:sz w:val="24"/>
                <w:szCs w:val="24"/>
                <w:lang w:val="el-GR"/>
              </w:rPr>
              <w:t>13</w:t>
            </w:r>
          </w:p>
        </w:tc>
      </w:tr>
      <w:tr w:rsidR="00DD25CA" w:rsidTr="00054916">
        <w:tc>
          <w:tcPr>
            <w:tcW w:w="534" w:type="dxa"/>
          </w:tcPr>
          <w:p w:rsidR="00DD25CA" w:rsidRDefault="00DD25CA">
            <w:pPr>
              <w:rPr>
                <w:sz w:val="24"/>
                <w:szCs w:val="24"/>
                <w:lang w:val="el-GR"/>
              </w:rPr>
            </w:pPr>
          </w:p>
        </w:tc>
        <w:tc>
          <w:tcPr>
            <w:tcW w:w="567" w:type="dxa"/>
          </w:tcPr>
          <w:p w:rsidR="00DD25CA" w:rsidRDefault="00F74FBE">
            <w:pPr>
              <w:rPr>
                <w:sz w:val="24"/>
                <w:szCs w:val="24"/>
                <w:lang w:val="el-GR"/>
              </w:rPr>
            </w:pPr>
            <w:r>
              <w:rPr>
                <w:sz w:val="24"/>
                <w:szCs w:val="24"/>
                <w:lang w:val="el-GR"/>
              </w:rPr>
              <w:t>2.3</w:t>
            </w:r>
          </w:p>
        </w:tc>
        <w:tc>
          <w:tcPr>
            <w:tcW w:w="7938" w:type="dxa"/>
          </w:tcPr>
          <w:p w:rsidR="00DD25CA" w:rsidRDefault="00DD25CA">
            <w:pPr>
              <w:rPr>
                <w:sz w:val="24"/>
                <w:szCs w:val="24"/>
                <w:lang w:val="el-GR"/>
              </w:rPr>
            </w:pPr>
            <w:r>
              <w:rPr>
                <w:sz w:val="24"/>
                <w:szCs w:val="24"/>
                <w:lang w:val="el-GR"/>
              </w:rPr>
              <w:t>Διαδικασίες</w:t>
            </w:r>
            <w:r w:rsidR="00CB5C85">
              <w:rPr>
                <w:sz w:val="24"/>
                <w:szCs w:val="24"/>
                <w:lang w:val="el-GR"/>
              </w:rPr>
              <w:t xml:space="preserve"> ………………………………………………………………………………………………………</w:t>
            </w:r>
          </w:p>
        </w:tc>
        <w:tc>
          <w:tcPr>
            <w:tcW w:w="537" w:type="dxa"/>
          </w:tcPr>
          <w:p w:rsidR="00DD25CA" w:rsidRPr="002020CC" w:rsidRDefault="00F74FBE" w:rsidP="002020CC">
            <w:pPr>
              <w:jc w:val="right"/>
              <w:rPr>
                <w:sz w:val="24"/>
                <w:szCs w:val="24"/>
              </w:rPr>
            </w:pPr>
            <w:r>
              <w:rPr>
                <w:sz w:val="24"/>
                <w:szCs w:val="24"/>
                <w:lang w:val="el-GR"/>
              </w:rPr>
              <w:t>1</w:t>
            </w:r>
            <w:r w:rsidR="002020CC">
              <w:rPr>
                <w:sz w:val="24"/>
                <w:szCs w:val="24"/>
              </w:rPr>
              <w:t>5</w:t>
            </w:r>
          </w:p>
        </w:tc>
      </w:tr>
      <w:tr w:rsidR="00DD25CA" w:rsidTr="00054916">
        <w:tc>
          <w:tcPr>
            <w:tcW w:w="534" w:type="dxa"/>
          </w:tcPr>
          <w:p w:rsidR="00DD25CA" w:rsidRDefault="00DD25CA">
            <w:pPr>
              <w:rPr>
                <w:sz w:val="24"/>
                <w:szCs w:val="24"/>
                <w:lang w:val="el-GR"/>
              </w:rPr>
            </w:pPr>
          </w:p>
        </w:tc>
        <w:tc>
          <w:tcPr>
            <w:tcW w:w="567" w:type="dxa"/>
          </w:tcPr>
          <w:p w:rsidR="00DD25CA" w:rsidRDefault="00DD25CA">
            <w:pPr>
              <w:rPr>
                <w:sz w:val="24"/>
                <w:szCs w:val="24"/>
                <w:lang w:val="el-GR"/>
              </w:rPr>
            </w:pPr>
            <w:r>
              <w:rPr>
                <w:sz w:val="24"/>
                <w:szCs w:val="24"/>
                <w:lang w:val="el-GR"/>
              </w:rPr>
              <w:t>2.4</w:t>
            </w:r>
          </w:p>
        </w:tc>
        <w:tc>
          <w:tcPr>
            <w:tcW w:w="7938" w:type="dxa"/>
          </w:tcPr>
          <w:p w:rsidR="00DD25CA" w:rsidRDefault="00DD25CA">
            <w:pPr>
              <w:rPr>
                <w:sz w:val="24"/>
                <w:szCs w:val="24"/>
                <w:lang w:val="el-GR"/>
              </w:rPr>
            </w:pPr>
            <w:r>
              <w:rPr>
                <w:sz w:val="24"/>
                <w:szCs w:val="24"/>
                <w:lang w:val="el-GR"/>
              </w:rPr>
              <w:t>Συνεδρίες ΕΔΕ</w:t>
            </w:r>
            <w:r w:rsidR="00CB5C85">
              <w:rPr>
                <w:sz w:val="24"/>
                <w:szCs w:val="24"/>
                <w:lang w:val="el-GR"/>
              </w:rPr>
              <w:t xml:space="preserve"> …………………………………………………………………………………………………..</w:t>
            </w:r>
          </w:p>
        </w:tc>
        <w:tc>
          <w:tcPr>
            <w:tcW w:w="537" w:type="dxa"/>
          </w:tcPr>
          <w:p w:rsidR="00DD25CA" w:rsidRDefault="00F74FBE" w:rsidP="0091442F">
            <w:pPr>
              <w:jc w:val="right"/>
              <w:rPr>
                <w:sz w:val="24"/>
                <w:szCs w:val="24"/>
                <w:lang w:val="el-GR"/>
              </w:rPr>
            </w:pPr>
            <w:r>
              <w:rPr>
                <w:sz w:val="24"/>
                <w:szCs w:val="24"/>
                <w:lang w:val="el-GR"/>
              </w:rPr>
              <w:t>1</w:t>
            </w:r>
            <w:r w:rsidR="0091442F">
              <w:rPr>
                <w:sz w:val="24"/>
                <w:szCs w:val="24"/>
                <w:lang w:val="el-GR"/>
              </w:rPr>
              <w:t>5</w:t>
            </w:r>
          </w:p>
        </w:tc>
      </w:tr>
      <w:tr w:rsidR="00FD5E9F" w:rsidTr="00054916">
        <w:tc>
          <w:tcPr>
            <w:tcW w:w="9039" w:type="dxa"/>
            <w:gridSpan w:val="3"/>
          </w:tcPr>
          <w:p w:rsidR="00FD5E9F" w:rsidRDefault="00FD5E9F">
            <w:pPr>
              <w:rPr>
                <w:sz w:val="24"/>
                <w:szCs w:val="24"/>
                <w:lang w:val="el-GR"/>
              </w:rPr>
            </w:pPr>
          </w:p>
        </w:tc>
        <w:tc>
          <w:tcPr>
            <w:tcW w:w="537" w:type="dxa"/>
          </w:tcPr>
          <w:p w:rsidR="00FD5E9F" w:rsidRDefault="00FD5E9F" w:rsidP="009A0ACF">
            <w:pPr>
              <w:jc w:val="right"/>
              <w:rPr>
                <w:sz w:val="24"/>
                <w:szCs w:val="24"/>
                <w:lang w:val="el-GR"/>
              </w:rPr>
            </w:pPr>
          </w:p>
        </w:tc>
      </w:tr>
      <w:tr w:rsidR="00FD5E9F" w:rsidTr="00054916">
        <w:tc>
          <w:tcPr>
            <w:tcW w:w="9039" w:type="dxa"/>
            <w:gridSpan w:val="3"/>
          </w:tcPr>
          <w:p w:rsidR="00FD5E9F" w:rsidRDefault="00FD5E9F">
            <w:pPr>
              <w:rPr>
                <w:sz w:val="24"/>
                <w:szCs w:val="24"/>
                <w:lang w:val="el-GR"/>
              </w:rPr>
            </w:pPr>
          </w:p>
        </w:tc>
        <w:tc>
          <w:tcPr>
            <w:tcW w:w="537" w:type="dxa"/>
          </w:tcPr>
          <w:p w:rsidR="00FD5E9F" w:rsidRDefault="00FD5E9F" w:rsidP="009A0ACF">
            <w:pPr>
              <w:jc w:val="right"/>
              <w:rPr>
                <w:sz w:val="24"/>
                <w:szCs w:val="24"/>
                <w:lang w:val="el-GR"/>
              </w:rPr>
            </w:pPr>
          </w:p>
        </w:tc>
      </w:tr>
      <w:tr w:rsidR="00FD5E9F" w:rsidTr="00054916">
        <w:tc>
          <w:tcPr>
            <w:tcW w:w="9039" w:type="dxa"/>
            <w:gridSpan w:val="3"/>
          </w:tcPr>
          <w:p w:rsidR="00FD5E9F" w:rsidRPr="000D51F7" w:rsidRDefault="00FD5E9F">
            <w:pPr>
              <w:rPr>
                <w:b/>
                <w:sz w:val="24"/>
                <w:szCs w:val="24"/>
                <w:lang w:val="el-GR"/>
              </w:rPr>
            </w:pPr>
            <w:r w:rsidRPr="000D51F7">
              <w:rPr>
                <w:b/>
                <w:sz w:val="32"/>
                <w:szCs w:val="24"/>
                <w:lang w:val="el-GR"/>
              </w:rPr>
              <w:t>Μέρος 2</w:t>
            </w:r>
          </w:p>
        </w:tc>
        <w:tc>
          <w:tcPr>
            <w:tcW w:w="537" w:type="dxa"/>
          </w:tcPr>
          <w:p w:rsidR="00FD5E9F" w:rsidRDefault="00FD5E9F" w:rsidP="009A0ACF">
            <w:pPr>
              <w:jc w:val="right"/>
              <w:rPr>
                <w:sz w:val="24"/>
                <w:szCs w:val="24"/>
                <w:lang w:val="el-GR"/>
              </w:rPr>
            </w:pPr>
          </w:p>
        </w:tc>
      </w:tr>
      <w:tr w:rsidR="00FD5E9F" w:rsidRPr="00216044" w:rsidTr="00054916">
        <w:tc>
          <w:tcPr>
            <w:tcW w:w="9039" w:type="dxa"/>
            <w:gridSpan w:val="3"/>
          </w:tcPr>
          <w:p w:rsidR="00FD5E9F" w:rsidRDefault="00FD5E9F">
            <w:pPr>
              <w:rPr>
                <w:sz w:val="24"/>
                <w:szCs w:val="24"/>
                <w:lang w:val="el-GR"/>
              </w:rPr>
            </w:pPr>
            <w:r w:rsidRPr="000D51F7">
              <w:rPr>
                <w:sz w:val="28"/>
                <w:szCs w:val="24"/>
                <w:lang w:val="el-GR"/>
              </w:rPr>
              <w:t>Εποπτεία του επαγγέλματος του ελεγκτή</w:t>
            </w:r>
          </w:p>
        </w:tc>
        <w:tc>
          <w:tcPr>
            <w:tcW w:w="537" w:type="dxa"/>
          </w:tcPr>
          <w:p w:rsidR="00FD5E9F" w:rsidRDefault="00FD5E9F" w:rsidP="009A0ACF">
            <w:pPr>
              <w:jc w:val="right"/>
              <w:rPr>
                <w:sz w:val="24"/>
                <w:szCs w:val="24"/>
                <w:lang w:val="el-GR"/>
              </w:rPr>
            </w:pPr>
          </w:p>
        </w:tc>
      </w:tr>
      <w:tr w:rsidR="00C53164" w:rsidRPr="00216044" w:rsidTr="00054916">
        <w:tc>
          <w:tcPr>
            <w:tcW w:w="9039" w:type="dxa"/>
            <w:gridSpan w:val="3"/>
          </w:tcPr>
          <w:p w:rsidR="00C53164" w:rsidRDefault="00C53164">
            <w:pPr>
              <w:rPr>
                <w:sz w:val="24"/>
                <w:szCs w:val="24"/>
                <w:lang w:val="el-GR"/>
              </w:rPr>
            </w:pPr>
          </w:p>
        </w:tc>
        <w:tc>
          <w:tcPr>
            <w:tcW w:w="537" w:type="dxa"/>
          </w:tcPr>
          <w:p w:rsidR="00C53164" w:rsidRDefault="00C53164" w:rsidP="009A0ACF">
            <w:pPr>
              <w:jc w:val="right"/>
              <w:rPr>
                <w:sz w:val="24"/>
                <w:szCs w:val="24"/>
                <w:lang w:val="el-GR"/>
              </w:rPr>
            </w:pPr>
          </w:p>
        </w:tc>
      </w:tr>
      <w:tr w:rsidR="00C53164" w:rsidTr="00054916">
        <w:tc>
          <w:tcPr>
            <w:tcW w:w="534" w:type="dxa"/>
          </w:tcPr>
          <w:p w:rsidR="00C53164" w:rsidRPr="00A5786E" w:rsidRDefault="00C53164">
            <w:pPr>
              <w:rPr>
                <w:b/>
                <w:sz w:val="24"/>
                <w:szCs w:val="24"/>
                <w:lang w:val="el-GR"/>
              </w:rPr>
            </w:pPr>
            <w:r w:rsidRPr="00A5786E">
              <w:rPr>
                <w:b/>
                <w:sz w:val="24"/>
                <w:szCs w:val="24"/>
                <w:lang w:val="el-GR"/>
              </w:rPr>
              <w:t>1.</w:t>
            </w:r>
          </w:p>
        </w:tc>
        <w:tc>
          <w:tcPr>
            <w:tcW w:w="8505" w:type="dxa"/>
            <w:gridSpan w:val="2"/>
          </w:tcPr>
          <w:p w:rsidR="00C53164" w:rsidRPr="002020CC" w:rsidRDefault="002020CC" w:rsidP="002020CC">
            <w:pPr>
              <w:rPr>
                <w:b/>
                <w:sz w:val="24"/>
                <w:szCs w:val="24"/>
                <w:lang w:val="el-GR"/>
              </w:rPr>
            </w:pPr>
            <w:r>
              <w:rPr>
                <w:b/>
                <w:sz w:val="24"/>
                <w:szCs w:val="24"/>
                <w:lang w:val="el-GR"/>
              </w:rPr>
              <w:t>Νόμιμοι ε</w:t>
            </w:r>
            <w:r w:rsidR="00D40C4B">
              <w:rPr>
                <w:b/>
                <w:sz w:val="24"/>
                <w:szCs w:val="24"/>
                <w:lang w:val="el-GR"/>
              </w:rPr>
              <w:t xml:space="preserve">λεγκτές και </w:t>
            </w:r>
            <w:r>
              <w:rPr>
                <w:b/>
                <w:sz w:val="24"/>
                <w:szCs w:val="24"/>
                <w:lang w:val="el-GR"/>
              </w:rPr>
              <w:t>νόμιμα ελεγκτικά γραφεία</w:t>
            </w:r>
            <w:r>
              <w:rPr>
                <w:sz w:val="24"/>
                <w:szCs w:val="24"/>
                <w:lang w:val="el-GR"/>
              </w:rPr>
              <w:t xml:space="preserve"> …</w:t>
            </w:r>
            <w:r w:rsidR="00CB5C85" w:rsidRPr="002020CC">
              <w:rPr>
                <w:b/>
                <w:sz w:val="24"/>
                <w:szCs w:val="24"/>
                <w:lang w:val="el-GR"/>
              </w:rPr>
              <w:t>………………………………………</w:t>
            </w:r>
            <w:r w:rsidR="00A5786E" w:rsidRPr="002020CC">
              <w:rPr>
                <w:b/>
                <w:sz w:val="24"/>
                <w:szCs w:val="24"/>
                <w:lang w:val="el-GR"/>
              </w:rPr>
              <w:t>.</w:t>
            </w:r>
            <w:r w:rsidR="00CB5C85" w:rsidRPr="002020CC">
              <w:rPr>
                <w:b/>
                <w:sz w:val="24"/>
                <w:szCs w:val="24"/>
                <w:lang w:val="el-GR"/>
              </w:rPr>
              <w:t>……….</w:t>
            </w:r>
          </w:p>
        </w:tc>
        <w:tc>
          <w:tcPr>
            <w:tcW w:w="537" w:type="dxa"/>
          </w:tcPr>
          <w:p w:rsidR="00C53164" w:rsidRDefault="00F74FBE" w:rsidP="009A0ACF">
            <w:pPr>
              <w:jc w:val="right"/>
              <w:rPr>
                <w:sz w:val="24"/>
                <w:szCs w:val="24"/>
                <w:lang w:val="el-GR"/>
              </w:rPr>
            </w:pPr>
            <w:r>
              <w:rPr>
                <w:sz w:val="24"/>
                <w:szCs w:val="24"/>
                <w:lang w:val="el-GR"/>
              </w:rPr>
              <w:t>19</w:t>
            </w:r>
          </w:p>
        </w:tc>
      </w:tr>
      <w:tr w:rsidR="00DD25CA" w:rsidTr="00054916">
        <w:tc>
          <w:tcPr>
            <w:tcW w:w="534" w:type="dxa"/>
          </w:tcPr>
          <w:p w:rsidR="00DD25CA" w:rsidRDefault="00DD25CA">
            <w:pPr>
              <w:rPr>
                <w:sz w:val="24"/>
                <w:szCs w:val="24"/>
                <w:lang w:val="el-GR"/>
              </w:rPr>
            </w:pPr>
          </w:p>
        </w:tc>
        <w:tc>
          <w:tcPr>
            <w:tcW w:w="567" w:type="dxa"/>
          </w:tcPr>
          <w:p w:rsidR="00DD25CA" w:rsidRDefault="00C53164">
            <w:pPr>
              <w:rPr>
                <w:sz w:val="24"/>
                <w:szCs w:val="24"/>
                <w:lang w:val="el-GR"/>
              </w:rPr>
            </w:pPr>
            <w:r>
              <w:rPr>
                <w:sz w:val="24"/>
                <w:szCs w:val="24"/>
                <w:lang w:val="el-GR"/>
              </w:rPr>
              <w:t>1.1</w:t>
            </w:r>
          </w:p>
        </w:tc>
        <w:tc>
          <w:tcPr>
            <w:tcW w:w="7938" w:type="dxa"/>
          </w:tcPr>
          <w:p w:rsidR="00DD25CA" w:rsidRDefault="00C53164">
            <w:pPr>
              <w:rPr>
                <w:sz w:val="24"/>
                <w:szCs w:val="24"/>
                <w:lang w:val="el-GR"/>
              </w:rPr>
            </w:pPr>
            <w:r>
              <w:rPr>
                <w:sz w:val="24"/>
                <w:szCs w:val="24"/>
                <w:lang w:val="el-GR"/>
              </w:rPr>
              <w:t>Δημόσιο Μητρώο</w:t>
            </w:r>
            <w:r w:rsidR="00CB5C85">
              <w:rPr>
                <w:sz w:val="24"/>
                <w:szCs w:val="24"/>
                <w:lang w:val="el-GR"/>
              </w:rPr>
              <w:t xml:space="preserve"> ……………………………………………………………………………………………..</w:t>
            </w:r>
          </w:p>
        </w:tc>
        <w:tc>
          <w:tcPr>
            <w:tcW w:w="537" w:type="dxa"/>
          </w:tcPr>
          <w:p w:rsidR="00DD25CA" w:rsidRDefault="00F74FBE" w:rsidP="009A0ACF">
            <w:pPr>
              <w:jc w:val="right"/>
              <w:rPr>
                <w:sz w:val="24"/>
                <w:szCs w:val="24"/>
                <w:lang w:val="el-GR"/>
              </w:rPr>
            </w:pPr>
            <w:r>
              <w:rPr>
                <w:sz w:val="24"/>
                <w:szCs w:val="24"/>
                <w:lang w:val="el-GR"/>
              </w:rPr>
              <w:t>19</w:t>
            </w:r>
          </w:p>
        </w:tc>
      </w:tr>
      <w:tr w:rsidR="00DD25CA" w:rsidTr="00054916">
        <w:tc>
          <w:tcPr>
            <w:tcW w:w="534" w:type="dxa"/>
          </w:tcPr>
          <w:p w:rsidR="00DD25CA" w:rsidRDefault="00DD25CA">
            <w:pPr>
              <w:rPr>
                <w:sz w:val="24"/>
                <w:szCs w:val="24"/>
                <w:lang w:val="el-GR"/>
              </w:rPr>
            </w:pPr>
          </w:p>
        </w:tc>
        <w:tc>
          <w:tcPr>
            <w:tcW w:w="567" w:type="dxa"/>
          </w:tcPr>
          <w:p w:rsidR="00DD25CA" w:rsidRDefault="00C53164">
            <w:pPr>
              <w:rPr>
                <w:sz w:val="24"/>
                <w:szCs w:val="24"/>
                <w:lang w:val="el-GR"/>
              </w:rPr>
            </w:pPr>
            <w:r>
              <w:rPr>
                <w:sz w:val="24"/>
                <w:szCs w:val="24"/>
                <w:lang w:val="el-GR"/>
              </w:rPr>
              <w:t>1.2</w:t>
            </w:r>
          </w:p>
        </w:tc>
        <w:tc>
          <w:tcPr>
            <w:tcW w:w="7938" w:type="dxa"/>
          </w:tcPr>
          <w:p w:rsidR="00DD25CA" w:rsidRDefault="00C53164" w:rsidP="00A5786E">
            <w:pPr>
              <w:rPr>
                <w:sz w:val="24"/>
                <w:szCs w:val="24"/>
                <w:lang w:val="el-GR"/>
              </w:rPr>
            </w:pPr>
            <w:r>
              <w:rPr>
                <w:sz w:val="24"/>
                <w:szCs w:val="24"/>
                <w:lang w:val="el-GR"/>
              </w:rPr>
              <w:t>Σύστημα διασφάλισης ποιότητας</w:t>
            </w:r>
            <w:r w:rsidR="00CB5C85">
              <w:rPr>
                <w:sz w:val="24"/>
                <w:szCs w:val="24"/>
                <w:lang w:val="el-GR"/>
              </w:rPr>
              <w:t xml:space="preserve"> …………………………………………………………………</w:t>
            </w:r>
            <w:r w:rsidR="00A5786E">
              <w:rPr>
                <w:sz w:val="24"/>
                <w:szCs w:val="24"/>
                <w:lang w:val="el-GR"/>
              </w:rPr>
              <w:t>…</w:t>
            </w:r>
            <w:r w:rsidR="00CB5C85">
              <w:rPr>
                <w:sz w:val="24"/>
                <w:szCs w:val="24"/>
                <w:lang w:val="el-GR"/>
              </w:rPr>
              <w:t>.</w:t>
            </w:r>
          </w:p>
        </w:tc>
        <w:tc>
          <w:tcPr>
            <w:tcW w:w="537" w:type="dxa"/>
          </w:tcPr>
          <w:p w:rsidR="00DD25CA" w:rsidRDefault="00F74FBE" w:rsidP="009A0ACF">
            <w:pPr>
              <w:jc w:val="right"/>
              <w:rPr>
                <w:sz w:val="24"/>
                <w:szCs w:val="24"/>
                <w:lang w:val="el-GR"/>
              </w:rPr>
            </w:pPr>
            <w:r>
              <w:rPr>
                <w:sz w:val="24"/>
                <w:szCs w:val="24"/>
                <w:lang w:val="el-GR"/>
              </w:rPr>
              <w:t>19</w:t>
            </w:r>
          </w:p>
        </w:tc>
      </w:tr>
      <w:tr w:rsidR="00C53164" w:rsidTr="00054916">
        <w:tc>
          <w:tcPr>
            <w:tcW w:w="534" w:type="dxa"/>
          </w:tcPr>
          <w:p w:rsidR="00C53164" w:rsidRPr="00A5786E" w:rsidRDefault="00CB5C85">
            <w:pPr>
              <w:rPr>
                <w:b/>
                <w:sz w:val="24"/>
                <w:szCs w:val="24"/>
                <w:lang w:val="el-GR"/>
              </w:rPr>
            </w:pPr>
            <w:r w:rsidRPr="00A5786E">
              <w:rPr>
                <w:b/>
                <w:sz w:val="24"/>
                <w:szCs w:val="24"/>
                <w:lang w:val="el-GR"/>
              </w:rPr>
              <w:t>2.</w:t>
            </w:r>
          </w:p>
        </w:tc>
        <w:tc>
          <w:tcPr>
            <w:tcW w:w="8505" w:type="dxa"/>
            <w:gridSpan w:val="2"/>
          </w:tcPr>
          <w:p w:rsidR="00C53164" w:rsidRPr="00CB5C85" w:rsidRDefault="00C53164" w:rsidP="00A5786E">
            <w:pPr>
              <w:rPr>
                <w:sz w:val="24"/>
                <w:szCs w:val="24"/>
              </w:rPr>
            </w:pPr>
            <w:r w:rsidRPr="00A5786E">
              <w:rPr>
                <w:b/>
                <w:sz w:val="24"/>
                <w:szCs w:val="24"/>
                <w:lang w:val="el-GR"/>
              </w:rPr>
              <w:t>Διεθνείς συνεργασίες</w:t>
            </w:r>
            <w:r w:rsidR="00CB5C85">
              <w:rPr>
                <w:sz w:val="24"/>
                <w:szCs w:val="24"/>
                <w:lang w:val="el-GR"/>
              </w:rPr>
              <w:t xml:space="preserve"> </w:t>
            </w:r>
            <w:r w:rsidR="00A5786E">
              <w:rPr>
                <w:sz w:val="24"/>
                <w:szCs w:val="24"/>
                <w:lang w:val="el-GR"/>
              </w:rPr>
              <w:t>.</w:t>
            </w:r>
            <w:r w:rsidR="00CB5C85">
              <w:rPr>
                <w:sz w:val="24"/>
                <w:szCs w:val="24"/>
                <w:lang w:val="el-GR"/>
              </w:rPr>
              <w:t>……………………………………………………………………………………………..</w:t>
            </w:r>
          </w:p>
        </w:tc>
        <w:tc>
          <w:tcPr>
            <w:tcW w:w="537" w:type="dxa"/>
          </w:tcPr>
          <w:p w:rsidR="00C53164" w:rsidRDefault="00F74FBE" w:rsidP="009A0ACF">
            <w:pPr>
              <w:jc w:val="right"/>
              <w:rPr>
                <w:sz w:val="24"/>
                <w:szCs w:val="24"/>
                <w:lang w:val="el-GR"/>
              </w:rPr>
            </w:pPr>
            <w:r>
              <w:rPr>
                <w:sz w:val="24"/>
                <w:szCs w:val="24"/>
                <w:lang w:val="el-GR"/>
              </w:rPr>
              <w:t>20</w:t>
            </w:r>
          </w:p>
        </w:tc>
      </w:tr>
      <w:tr w:rsidR="00DD25CA" w:rsidRPr="00CB5C85" w:rsidTr="00054916">
        <w:tc>
          <w:tcPr>
            <w:tcW w:w="534" w:type="dxa"/>
          </w:tcPr>
          <w:p w:rsidR="00DD25CA" w:rsidRDefault="00DD25CA">
            <w:pPr>
              <w:rPr>
                <w:sz w:val="24"/>
                <w:szCs w:val="24"/>
                <w:lang w:val="el-GR"/>
              </w:rPr>
            </w:pPr>
          </w:p>
        </w:tc>
        <w:tc>
          <w:tcPr>
            <w:tcW w:w="567" w:type="dxa"/>
          </w:tcPr>
          <w:p w:rsidR="00DD25CA" w:rsidRDefault="00CB5C85">
            <w:pPr>
              <w:rPr>
                <w:sz w:val="24"/>
                <w:szCs w:val="24"/>
                <w:lang w:val="el-GR"/>
              </w:rPr>
            </w:pPr>
            <w:r>
              <w:rPr>
                <w:sz w:val="24"/>
                <w:szCs w:val="24"/>
                <w:lang w:val="el-GR"/>
              </w:rPr>
              <w:t>2.1</w:t>
            </w:r>
          </w:p>
        </w:tc>
        <w:tc>
          <w:tcPr>
            <w:tcW w:w="7938" w:type="dxa"/>
          </w:tcPr>
          <w:p w:rsidR="00DD25CA" w:rsidRPr="00CB5C85" w:rsidRDefault="00CB5C85">
            <w:pPr>
              <w:rPr>
                <w:sz w:val="24"/>
                <w:szCs w:val="24"/>
              </w:rPr>
            </w:pPr>
            <w:r>
              <w:rPr>
                <w:sz w:val="24"/>
                <w:szCs w:val="24"/>
              </w:rPr>
              <w:t>European Group of Auditors’ Oversight Board (EGAOB) ……………………………………</w:t>
            </w:r>
          </w:p>
        </w:tc>
        <w:tc>
          <w:tcPr>
            <w:tcW w:w="537" w:type="dxa"/>
          </w:tcPr>
          <w:p w:rsidR="00DD25CA" w:rsidRPr="003C0DC4" w:rsidRDefault="00F74FBE" w:rsidP="009A0ACF">
            <w:pPr>
              <w:jc w:val="right"/>
              <w:rPr>
                <w:sz w:val="24"/>
                <w:szCs w:val="24"/>
                <w:lang w:val="el-GR"/>
              </w:rPr>
            </w:pPr>
            <w:r>
              <w:rPr>
                <w:sz w:val="24"/>
                <w:szCs w:val="24"/>
                <w:lang w:val="el-GR"/>
              </w:rPr>
              <w:t>20</w:t>
            </w:r>
          </w:p>
        </w:tc>
      </w:tr>
      <w:tr w:rsidR="00DD25CA" w:rsidRPr="00CB5C85" w:rsidTr="00054916">
        <w:tc>
          <w:tcPr>
            <w:tcW w:w="534" w:type="dxa"/>
          </w:tcPr>
          <w:p w:rsidR="00DD25CA" w:rsidRPr="00CB5C85" w:rsidRDefault="00DD25CA">
            <w:pPr>
              <w:rPr>
                <w:sz w:val="24"/>
                <w:szCs w:val="24"/>
              </w:rPr>
            </w:pPr>
          </w:p>
        </w:tc>
        <w:tc>
          <w:tcPr>
            <w:tcW w:w="567" w:type="dxa"/>
          </w:tcPr>
          <w:p w:rsidR="00DD25CA" w:rsidRPr="00CB5C85" w:rsidRDefault="00CB5C85">
            <w:pPr>
              <w:rPr>
                <w:sz w:val="24"/>
                <w:szCs w:val="24"/>
              </w:rPr>
            </w:pPr>
            <w:r>
              <w:rPr>
                <w:sz w:val="24"/>
                <w:szCs w:val="24"/>
              </w:rPr>
              <w:t>2.3</w:t>
            </w:r>
          </w:p>
        </w:tc>
        <w:tc>
          <w:tcPr>
            <w:tcW w:w="7938" w:type="dxa"/>
          </w:tcPr>
          <w:p w:rsidR="00DD25CA" w:rsidRPr="00CB5C85" w:rsidRDefault="00CB5C85">
            <w:pPr>
              <w:rPr>
                <w:sz w:val="24"/>
                <w:szCs w:val="24"/>
              </w:rPr>
            </w:pPr>
            <w:r>
              <w:rPr>
                <w:sz w:val="24"/>
                <w:szCs w:val="24"/>
              </w:rPr>
              <w:t>European Audit Inspection Group (EAIG) ………………………………………………………….</w:t>
            </w:r>
          </w:p>
        </w:tc>
        <w:tc>
          <w:tcPr>
            <w:tcW w:w="537" w:type="dxa"/>
          </w:tcPr>
          <w:p w:rsidR="00DD25CA" w:rsidRPr="003C0DC4" w:rsidRDefault="003C0DC4" w:rsidP="009A0ACF">
            <w:pPr>
              <w:jc w:val="right"/>
              <w:rPr>
                <w:sz w:val="24"/>
                <w:szCs w:val="24"/>
                <w:lang w:val="el-GR"/>
              </w:rPr>
            </w:pPr>
            <w:r>
              <w:rPr>
                <w:sz w:val="24"/>
                <w:szCs w:val="24"/>
                <w:lang w:val="el-GR"/>
              </w:rPr>
              <w:t>20</w:t>
            </w:r>
          </w:p>
        </w:tc>
      </w:tr>
      <w:tr w:rsidR="00DD25CA" w:rsidRPr="002020CC" w:rsidTr="00054916">
        <w:tc>
          <w:tcPr>
            <w:tcW w:w="534" w:type="dxa"/>
          </w:tcPr>
          <w:p w:rsidR="00DD25CA" w:rsidRPr="00CB5C85" w:rsidRDefault="00DD25CA">
            <w:pPr>
              <w:rPr>
                <w:sz w:val="24"/>
                <w:szCs w:val="24"/>
              </w:rPr>
            </w:pPr>
          </w:p>
        </w:tc>
        <w:tc>
          <w:tcPr>
            <w:tcW w:w="567" w:type="dxa"/>
          </w:tcPr>
          <w:p w:rsidR="00DD25CA" w:rsidRPr="009469B2" w:rsidRDefault="009469B2">
            <w:pPr>
              <w:rPr>
                <w:sz w:val="24"/>
                <w:szCs w:val="24"/>
                <w:lang w:val="el-GR"/>
              </w:rPr>
            </w:pPr>
            <w:r>
              <w:rPr>
                <w:sz w:val="24"/>
                <w:szCs w:val="24"/>
                <w:lang w:val="el-GR"/>
              </w:rPr>
              <w:t>2.3</w:t>
            </w:r>
          </w:p>
        </w:tc>
        <w:tc>
          <w:tcPr>
            <w:tcW w:w="7938" w:type="dxa"/>
          </w:tcPr>
          <w:p w:rsidR="00DD25CA" w:rsidRPr="009469B2" w:rsidRDefault="002020CC">
            <w:pPr>
              <w:rPr>
                <w:sz w:val="24"/>
                <w:szCs w:val="24"/>
                <w:lang w:val="el-GR"/>
              </w:rPr>
            </w:pPr>
            <w:r>
              <w:rPr>
                <w:sz w:val="24"/>
                <w:szCs w:val="24"/>
                <w:lang w:val="el-GR"/>
              </w:rPr>
              <w:t>Άλλες Επιτροπές ….</w:t>
            </w:r>
            <w:r w:rsidR="009469B2">
              <w:rPr>
                <w:sz w:val="24"/>
                <w:szCs w:val="24"/>
                <w:lang w:val="el-GR"/>
              </w:rPr>
              <w:t xml:space="preserve"> …………………………………………………………………………………………..</w:t>
            </w:r>
          </w:p>
        </w:tc>
        <w:tc>
          <w:tcPr>
            <w:tcW w:w="537" w:type="dxa"/>
          </w:tcPr>
          <w:p w:rsidR="00DD25CA" w:rsidRPr="009469B2" w:rsidRDefault="009469B2" w:rsidP="009A0ACF">
            <w:pPr>
              <w:jc w:val="right"/>
              <w:rPr>
                <w:sz w:val="24"/>
                <w:szCs w:val="24"/>
                <w:lang w:val="el-GR"/>
              </w:rPr>
            </w:pPr>
            <w:r>
              <w:rPr>
                <w:sz w:val="24"/>
                <w:szCs w:val="24"/>
                <w:lang w:val="el-GR"/>
              </w:rPr>
              <w:t>21</w:t>
            </w:r>
          </w:p>
        </w:tc>
      </w:tr>
      <w:tr w:rsidR="00175DF9" w:rsidRPr="002020CC" w:rsidTr="00054916">
        <w:tc>
          <w:tcPr>
            <w:tcW w:w="9039" w:type="dxa"/>
            <w:gridSpan w:val="3"/>
          </w:tcPr>
          <w:p w:rsidR="00175DF9" w:rsidRPr="002020CC" w:rsidRDefault="00175DF9">
            <w:pPr>
              <w:rPr>
                <w:sz w:val="24"/>
                <w:szCs w:val="24"/>
                <w:lang w:val="el-GR"/>
              </w:rPr>
            </w:pPr>
          </w:p>
        </w:tc>
        <w:tc>
          <w:tcPr>
            <w:tcW w:w="537" w:type="dxa"/>
          </w:tcPr>
          <w:p w:rsidR="00175DF9" w:rsidRPr="002020CC" w:rsidRDefault="00175DF9" w:rsidP="009A0ACF">
            <w:pPr>
              <w:jc w:val="right"/>
              <w:rPr>
                <w:sz w:val="24"/>
                <w:szCs w:val="24"/>
                <w:lang w:val="el-GR"/>
              </w:rPr>
            </w:pPr>
          </w:p>
        </w:tc>
      </w:tr>
    </w:tbl>
    <w:p w:rsidR="009F5945" w:rsidRDefault="009F5945">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7938"/>
        <w:gridCol w:w="537"/>
      </w:tblGrid>
      <w:tr w:rsidR="00175DF9" w:rsidRPr="002020CC" w:rsidTr="00054916">
        <w:tc>
          <w:tcPr>
            <w:tcW w:w="9039" w:type="dxa"/>
            <w:gridSpan w:val="3"/>
          </w:tcPr>
          <w:p w:rsidR="00175DF9" w:rsidRPr="002020CC" w:rsidRDefault="00175DF9">
            <w:pPr>
              <w:rPr>
                <w:sz w:val="24"/>
                <w:szCs w:val="24"/>
                <w:lang w:val="el-GR"/>
              </w:rPr>
            </w:pPr>
          </w:p>
        </w:tc>
        <w:tc>
          <w:tcPr>
            <w:tcW w:w="537" w:type="dxa"/>
          </w:tcPr>
          <w:p w:rsidR="00175DF9" w:rsidRPr="002020CC" w:rsidRDefault="00175DF9" w:rsidP="009A0ACF">
            <w:pPr>
              <w:jc w:val="right"/>
              <w:rPr>
                <w:sz w:val="24"/>
                <w:szCs w:val="24"/>
                <w:lang w:val="el-GR"/>
              </w:rPr>
            </w:pPr>
          </w:p>
        </w:tc>
      </w:tr>
      <w:tr w:rsidR="00175DF9" w:rsidRPr="002020CC" w:rsidTr="00054916">
        <w:tc>
          <w:tcPr>
            <w:tcW w:w="9039" w:type="dxa"/>
            <w:gridSpan w:val="3"/>
          </w:tcPr>
          <w:p w:rsidR="00175DF9" w:rsidRPr="000D51F7" w:rsidRDefault="00175DF9">
            <w:pPr>
              <w:rPr>
                <w:b/>
                <w:sz w:val="24"/>
                <w:szCs w:val="24"/>
                <w:lang w:val="el-GR"/>
              </w:rPr>
            </w:pPr>
            <w:r w:rsidRPr="000D51F7">
              <w:rPr>
                <w:b/>
                <w:sz w:val="32"/>
                <w:szCs w:val="24"/>
                <w:lang w:val="el-GR"/>
              </w:rPr>
              <w:t>Μέρος 3</w:t>
            </w:r>
          </w:p>
        </w:tc>
        <w:tc>
          <w:tcPr>
            <w:tcW w:w="537" w:type="dxa"/>
          </w:tcPr>
          <w:p w:rsidR="00175DF9" w:rsidRPr="002020CC" w:rsidRDefault="00175DF9" w:rsidP="009A0ACF">
            <w:pPr>
              <w:jc w:val="right"/>
              <w:rPr>
                <w:sz w:val="24"/>
                <w:szCs w:val="24"/>
                <w:lang w:val="el-GR"/>
              </w:rPr>
            </w:pPr>
          </w:p>
        </w:tc>
      </w:tr>
      <w:tr w:rsidR="00175DF9" w:rsidRPr="00216044" w:rsidTr="00054916">
        <w:tc>
          <w:tcPr>
            <w:tcW w:w="9039" w:type="dxa"/>
            <w:gridSpan w:val="3"/>
          </w:tcPr>
          <w:p w:rsidR="00175DF9" w:rsidRPr="00175DF9" w:rsidRDefault="00175DF9">
            <w:pPr>
              <w:rPr>
                <w:sz w:val="24"/>
                <w:szCs w:val="24"/>
                <w:lang w:val="el-GR"/>
              </w:rPr>
            </w:pPr>
            <w:r w:rsidRPr="000D51F7">
              <w:rPr>
                <w:sz w:val="28"/>
                <w:szCs w:val="24"/>
                <w:lang w:val="el-GR"/>
              </w:rPr>
              <w:t>Διασφάλιση των νομικών και άλλων υποχρεώσεων διακυβέρνησης της ΕΔΕ</w:t>
            </w:r>
          </w:p>
        </w:tc>
        <w:tc>
          <w:tcPr>
            <w:tcW w:w="537" w:type="dxa"/>
          </w:tcPr>
          <w:p w:rsidR="00175DF9" w:rsidRPr="00175DF9" w:rsidRDefault="00175DF9" w:rsidP="009A0ACF">
            <w:pPr>
              <w:jc w:val="right"/>
              <w:rPr>
                <w:sz w:val="24"/>
                <w:szCs w:val="24"/>
                <w:lang w:val="el-GR"/>
              </w:rPr>
            </w:pPr>
          </w:p>
        </w:tc>
      </w:tr>
      <w:tr w:rsidR="00175DF9" w:rsidRPr="00216044" w:rsidTr="00054916">
        <w:tc>
          <w:tcPr>
            <w:tcW w:w="9039" w:type="dxa"/>
            <w:gridSpan w:val="3"/>
          </w:tcPr>
          <w:p w:rsidR="00175DF9" w:rsidRPr="00175DF9" w:rsidRDefault="00175DF9">
            <w:pPr>
              <w:rPr>
                <w:sz w:val="24"/>
                <w:szCs w:val="24"/>
                <w:lang w:val="el-GR"/>
              </w:rPr>
            </w:pPr>
          </w:p>
        </w:tc>
        <w:tc>
          <w:tcPr>
            <w:tcW w:w="537" w:type="dxa"/>
          </w:tcPr>
          <w:p w:rsidR="00175DF9" w:rsidRPr="00175DF9" w:rsidRDefault="00175DF9" w:rsidP="009A0ACF">
            <w:pPr>
              <w:jc w:val="right"/>
              <w:rPr>
                <w:sz w:val="24"/>
                <w:szCs w:val="24"/>
                <w:lang w:val="el-GR"/>
              </w:rPr>
            </w:pPr>
          </w:p>
        </w:tc>
      </w:tr>
      <w:tr w:rsidR="00175DF9" w:rsidRPr="00175DF9" w:rsidTr="00054916">
        <w:tc>
          <w:tcPr>
            <w:tcW w:w="534" w:type="dxa"/>
          </w:tcPr>
          <w:p w:rsidR="00175DF9" w:rsidRPr="00A5786E" w:rsidRDefault="00175DF9">
            <w:pPr>
              <w:rPr>
                <w:b/>
                <w:sz w:val="24"/>
                <w:szCs w:val="24"/>
                <w:lang w:val="el-GR"/>
              </w:rPr>
            </w:pPr>
            <w:r w:rsidRPr="00A5786E">
              <w:rPr>
                <w:b/>
                <w:sz w:val="24"/>
                <w:szCs w:val="24"/>
                <w:lang w:val="el-GR"/>
              </w:rPr>
              <w:t>1.</w:t>
            </w:r>
          </w:p>
        </w:tc>
        <w:tc>
          <w:tcPr>
            <w:tcW w:w="8505" w:type="dxa"/>
            <w:gridSpan w:val="2"/>
          </w:tcPr>
          <w:p w:rsidR="00175DF9" w:rsidRPr="00175DF9" w:rsidRDefault="00175DF9">
            <w:pPr>
              <w:rPr>
                <w:sz w:val="24"/>
                <w:szCs w:val="24"/>
                <w:lang w:val="el-GR"/>
              </w:rPr>
            </w:pPr>
            <w:r w:rsidRPr="00A5786E">
              <w:rPr>
                <w:b/>
                <w:sz w:val="24"/>
                <w:szCs w:val="24"/>
                <w:lang w:val="el-GR"/>
              </w:rPr>
              <w:t>Γενικά</w:t>
            </w:r>
            <w:r w:rsidR="000D51F7">
              <w:rPr>
                <w:sz w:val="24"/>
                <w:szCs w:val="24"/>
                <w:lang w:val="el-GR"/>
              </w:rPr>
              <w:t xml:space="preserve"> ………………………………………………………………………………………………………………………..</w:t>
            </w:r>
          </w:p>
        </w:tc>
        <w:tc>
          <w:tcPr>
            <w:tcW w:w="537" w:type="dxa"/>
          </w:tcPr>
          <w:p w:rsidR="00175DF9" w:rsidRPr="00175DF9" w:rsidRDefault="00F74FBE" w:rsidP="009A0ACF">
            <w:pPr>
              <w:jc w:val="right"/>
              <w:rPr>
                <w:sz w:val="24"/>
                <w:szCs w:val="24"/>
                <w:lang w:val="el-GR"/>
              </w:rPr>
            </w:pPr>
            <w:r>
              <w:rPr>
                <w:sz w:val="24"/>
                <w:szCs w:val="24"/>
                <w:lang w:val="el-GR"/>
              </w:rPr>
              <w:t>25</w:t>
            </w:r>
          </w:p>
        </w:tc>
      </w:tr>
      <w:tr w:rsidR="00DD25CA" w:rsidRPr="00175DF9" w:rsidTr="00054916">
        <w:tc>
          <w:tcPr>
            <w:tcW w:w="534" w:type="dxa"/>
          </w:tcPr>
          <w:p w:rsidR="00DD25CA" w:rsidRPr="00175DF9" w:rsidRDefault="00DD25CA">
            <w:pPr>
              <w:rPr>
                <w:sz w:val="24"/>
                <w:szCs w:val="24"/>
                <w:lang w:val="el-GR"/>
              </w:rPr>
            </w:pPr>
          </w:p>
        </w:tc>
        <w:tc>
          <w:tcPr>
            <w:tcW w:w="567" w:type="dxa"/>
          </w:tcPr>
          <w:p w:rsidR="00DD25CA" w:rsidRPr="00175DF9" w:rsidRDefault="00E82947">
            <w:pPr>
              <w:rPr>
                <w:sz w:val="24"/>
                <w:szCs w:val="24"/>
                <w:lang w:val="el-GR"/>
              </w:rPr>
            </w:pPr>
            <w:r>
              <w:rPr>
                <w:sz w:val="24"/>
                <w:szCs w:val="24"/>
                <w:lang w:val="el-GR"/>
              </w:rPr>
              <w:t>1.1</w:t>
            </w:r>
          </w:p>
        </w:tc>
        <w:tc>
          <w:tcPr>
            <w:tcW w:w="7938" w:type="dxa"/>
          </w:tcPr>
          <w:p w:rsidR="00DD25CA" w:rsidRPr="00175DF9" w:rsidRDefault="00C22DFA">
            <w:pPr>
              <w:rPr>
                <w:sz w:val="24"/>
                <w:szCs w:val="24"/>
                <w:lang w:val="el-GR"/>
              </w:rPr>
            </w:pPr>
            <w:r>
              <w:rPr>
                <w:sz w:val="24"/>
                <w:szCs w:val="24"/>
                <w:lang w:val="el-GR"/>
              </w:rPr>
              <w:t>Υποχρεώσεις διακυβέρνησης…………………………………………………………………………...</w:t>
            </w:r>
          </w:p>
        </w:tc>
        <w:tc>
          <w:tcPr>
            <w:tcW w:w="537" w:type="dxa"/>
          </w:tcPr>
          <w:p w:rsidR="00DD25CA" w:rsidRPr="00175DF9" w:rsidRDefault="00F74FBE" w:rsidP="009A0ACF">
            <w:pPr>
              <w:jc w:val="right"/>
              <w:rPr>
                <w:sz w:val="24"/>
                <w:szCs w:val="24"/>
                <w:lang w:val="el-GR"/>
              </w:rPr>
            </w:pPr>
            <w:r>
              <w:rPr>
                <w:sz w:val="24"/>
                <w:szCs w:val="24"/>
                <w:lang w:val="el-GR"/>
              </w:rPr>
              <w:t>25</w:t>
            </w:r>
          </w:p>
        </w:tc>
      </w:tr>
      <w:tr w:rsidR="000D51F7" w:rsidRPr="00175DF9" w:rsidTr="00054916">
        <w:tc>
          <w:tcPr>
            <w:tcW w:w="534" w:type="dxa"/>
          </w:tcPr>
          <w:p w:rsidR="000D51F7" w:rsidRPr="00A5786E" w:rsidRDefault="000D51F7">
            <w:pPr>
              <w:rPr>
                <w:b/>
                <w:sz w:val="24"/>
                <w:szCs w:val="24"/>
                <w:lang w:val="el-GR"/>
              </w:rPr>
            </w:pPr>
            <w:r w:rsidRPr="00A5786E">
              <w:rPr>
                <w:b/>
                <w:sz w:val="24"/>
                <w:szCs w:val="24"/>
                <w:lang w:val="el-GR"/>
              </w:rPr>
              <w:t>2.</w:t>
            </w:r>
          </w:p>
        </w:tc>
        <w:tc>
          <w:tcPr>
            <w:tcW w:w="8505" w:type="dxa"/>
            <w:gridSpan w:val="2"/>
          </w:tcPr>
          <w:p w:rsidR="000D51F7" w:rsidRPr="00175DF9" w:rsidRDefault="000D51F7" w:rsidP="00A5786E">
            <w:pPr>
              <w:rPr>
                <w:sz w:val="24"/>
                <w:szCs w:val="24"/>
                <w:lang w:val="el-GR"/>
              </w:rPr>
            </w:pPr>
            <w:r w:rsidRPr="00A5786E">
              <w:rPr>
                <w:b/>
                <w:sz w:val="24"/>
                <w:szCs w:val="24"/>
                <w:lang w:val="el-GR"/>
              </w:rPr>
              <w:t>Νομικές υποχρεώσεις</w:t>
            </w:r>
            <w:r w:rsidR="00A5786E">
              <w:rPr>
                <w:sz w:val="24"/>
                <w:szCs w:val="24"/>
                <w:lang w:val="el-GR"/>
              </w:rPr>
              <w:t xml:space="preserve"> </w:t>
            </w:r>
            <w:r>
              <w:rPr>
                <w:sz w:val="24"/>
                <w:szCs w:val="24"/>
                <w:lang w:val="el-GR"/>
              </w:rPr>
              <w:t>……………………………………………………………………………………………..</w:t>
            </w:r>
          </w:p>
        </w:tc>
        <w:tc>
          <w:tcPr>
            <w:tcW w:w="537" w:type="dxa"/>
          </w:tcPr>
          <w:p w:rsidR="000D51F7" w:rsidRPr="00175DF9" w:rsidRDefault="00F74FBE" w:rsidP="009A0ACF">
            <w:pPr>
              <w:jc w:val="right"/>
              <w:rPr>
                <w:sz w:val="24"/>
                <w:szCs w:val="24"/>
                <w:lang w:val="el-GR"/>
              </w:rPr>
            </w:pPr>
            <w:r>
              <w:rPr>
                <w:sz w:val="24"/>
                <w:szCs w:val="24"/>
                <w:lang w:val="el-GR"/>
              </w:rPr>
              <w:t>25</w:t>
            </w:r>
          </w:p>
        </w:tc>
      </w:tr>
      <w:tr w:rsidR="000D51F7" w:rsidRPr="00175DF9" w:rsidTr="00054916">
        <w:tc>
          <w:tcPr>
            <w:tcW w:w="534" w:type="dxa"/>
          </w:tcPr>
          <w:p w:rsidR="000D51F7" w:rsidRPr="00175DF9" w:rsidRDefault="000D51F7">
            <w:pPr>
              <w:rPr>
                <w:sz w:val="24"/>
                <w:szCs w:val="24"/>
                <w:lang w:val="el-GR"/>
              </w:rPr>
            </w:pPr>
          </w:p>
        </w:tc>
        <w:tc>
          <w:tcPr>
            <w:tcW w:w="567" w:type="dxa"/>
          </w:tcPr>
          <w:p w:rsidR="000D51F7" w:rsidRPr="00175DF9" w:rsidRDefault="00E82947">
            <w:pPr>
              <w:rPr>
                <w:sz w:val="24"/>
                <w:szCs w:val="24"/>
                <w:lang w:val="el-GR"/>
              </w:rPr>
            </w:pPr>
            <w:r>
              <w:rPr>
                <w:sz w:val="24"/>
                <w:szCs w:val="24"/>
                <w:lang w:val="el-GR"/>
              </w:rPr>
              <w:t>2.1</w:t>
            </w:r>
          </w:p>
        </w:tc>
        <w:tc>
          <w:tcPr>
            <w:tcW w:w="7938" w:type="dxa"/>
          </w:tcPr>
          <w:p w:rsidR="000D51F7" w:rsidRPr="00175DF9" w:rsidRDefault="00E82947">
            <w:pPr>
              <w:rPr>
                <w:sz w:val="24"/>
                <w:szCs w:val="24"/>
                <w:lang w:val="el-GR"/>
              </w:rPr>
            </w:pPr>
            <w:r>
              <w:rPr>
                <w:sz w:val="24"/>
                <w:szCs w:val="24"/>
                <w:lang w:val="el-GR"/>
              </w:rPr>
              <w:t>Νομοθεσία</w:t>
            </w:r>
            <w:r w:rsidR="00F74FBE">
              <w:rPr>
                <w:sz w:val="24"/>
                <w:szCs w:val="24"/>
                <w:lang w:val="el-GR"/>
              </w:rPr>
              <w:t>………………………………………………………………………………………………………..</w:t>
            </w:r>
          </w:p>
        </w:tc>
        <w:tc>
          <w:tcPr>
            <w:tcW w:w="537" w:type="dxa"/>
          </w:tcPr>
          <w:p w:rsidR="000D51F7" w:rsidRPr="00175DF9" w:rsidRDefault="00F74FBE" w:rsidP="009A0ACF">
            <w:pPr>
              <w:jc w:val="right"/>
              <w:rPr>
                <w:sz w:val="24"/>
                <w:szCs w:val="24"/>
                <w:lang w:val="el-GR"/>
              </w:rPr>
            </w:pPr>
            <w:r>
              <w:rPr>
                <w:sz w:val="24"/>
                <w:szCs w:val="24"/>
                <w:lang w:val="el-GR"/>
              </w:rPr>
              <w:t>25</w:t>
            </w:r>
          </w:p>
        </w:tc>
      </w:tr>
      <w:tr w:rsidR="000D51F7" w:rsidRPr="00175DF9" w:rsidTr="00054916">
        <w:tc>
          <w:tcPr>
            <w:tcW w:w="534" w:type="dxa"/>
          </w:tcPr>
          <w:p w:rsidR="000D51F7" w:rsidRPr="00175DF9" w:rsidRDefault="000D51F7">
            <w:pPr>
              <w:rPr>
                <w:sz w:val="24"/>
                <w:szCs w:val="24"/>
                <w:lang w:val="el-GR"/>
              </w:rPr>
            </w:pPr>
          </w:p>
        </w:tc>
        <w:tc>
          <w:tcPr>
            <w:tcW w:w="567" w:type="dxa"/>
          </w:tcPr>
          <w:p w:rsidR="000D51F7" w:rsidRPr="00175DF9" w:rsidRDefault="000D51F7">
            <w:pPr>
              <w:rPr>
                <w:sz w:val="24"/>
                <w:szCs w:val="24"/>
                <w:lang w:val="el-GR"/>
              </w:rPr>
            </w:pPr>
          </w:p>
        </w:tc>
        <w:tc>
          <w:tcPr>
            <w:tcW w:w="7938" w:type="dxa"/>
          </w:tcPr>
          <w:p w:rsidR="000D51F7" w:rsidRPr="00175DF9" w:rsidRDefault="000D51F7">
            <w:pPr>
              <w:rPr>
                <w:sz w:val="24"/>
                <w:szCs w:val="24"/>
                <w:lang w:val="el-GR"/>
              </w:rPr>
            </w:pPr>
          </w:p>
        </w:tc>
        <w:tc>
          <w:tcPr>
            <w:tcW w:w="537" w:type="dxa"/>
          </w:tcPr>
          <w:p w:rsidR="000D51F7" w:rsidRPr="00175DF9" w:rsidRDefault="000D51F7" w:rsidP="009A0ACF">
            <w:pPr>
              <w:jc w:val="right"/>
              <w:rPr>
                <w:sz w:val="24"/>
                <w:szCs w:val="24"/>
                <w:lang w:val="el-GR"/>
              </w:rPr>
            </w:pPr>
          </w:p>
        </w:tc>
      </w:tr>
      <w:tr w:rsidR="000D51F7" w:rsidRPr="00175DF9" w:rsidTr="00054916">
        <w:tc>
          <w:tcPr>
            <w:tcW w:w="9039" w:type="dxa"/>
            <w:gridSpan w:val="3"/>
          </w:tcPr>
          <w:p w:rsidR="000D51F7" w:rsidRPr="00175DF9" w:rsidRDefault="000D51F7">
            <w:pPr>
              <w:rPr>
                <w:sz w:val="24"/>
                <w:szCs w:val="24"/>
                <w:lang w:val="el-GR"/>
              </w:rPr>
            </w:pPr>
          </w:p>
        </w:tc>
        <w:tc>
          <w:tcPr>
            <w:tcW w:w="537" w:type="dxa"/>
          </w:tcPr>
          <w:p w:rsidR="000D51F7" w:rsidRPr="00175DF9" w:rsidRDefault="000D51F7" w:rsidP="009A0ACF">
            <w:pPr>
              <w:jc w:val="right"/>
              <w:rPr>
                <w:sz w:val="24"/>
                <w:szCs w:val="24"/>
                <w:lang w:val="el-GR"/>
              </w:rPr>
            </w:pPr>
          </w:p>
        </w:tc>
      </w:tr>
      <w:tr w:rsidR="000D51F7" w:rsidRPr="00175DF9" w:rsidTr="00054916">
        <w:tc>
          <w:tcPr>
            <w:tcW w:w="9039" w:type="dxa"/>
            <w:gridSpan w:val="3"/>
          </w:tcPr>
          <w:p w:rsidR="000D51F7" w:rsidRPr="000D51F7" w:rsidRDefault="000D51F7">
            <w:pPr>
              <w:rPr>
                <w:sz w:val="28"/>
                <w:szCs w:val="24"/>
                <w:lang w:val="el-GR"/>
              </w:rPr>
            </w:pPr>
            <w:r w:rsidRPr="000D51F7">
              <w:rPr>
                <w:sz w:val="28"/>
                <w:szCs w:val="24"/>
                <w:lang w:val="el-GR"/>
              </w:rPr>
              <w:t>Ακρωνύμια</w:t>
            </w:r>
            <w:r w:rsidR="00054916">
              <w:rPr>
                <w:sz w:val="28"/>
                <w:szCs w:val="24"/>
                <w:lang w:val="el-GR"/>
              </w:rPr>
              <w:t xml:space="preserve"> </w:t>
            </w:r>
            <w:r w:rsidR="00054916" w:rsidRPr="00054916">
              <w:rPr>
                <w:sz w:val="24"/>
                <w:szCs w:val="24"/>
                <w:lang w:val="el-GR"/>
              </w:rPr>
              <w:t>……………………………………………………………………………………………………</w:t>
            </w:r>
            <w:r w:rsidR="00054916">
              <w:rPr>
                <w:sz w:val="24"/>
                <w:szCs w:val="24"/>
                <w:lang w:val="el-GR"/>
              </w:rPr>
              <w:t>…………………</w:t>
            </w:r>
          </w:p>
        </w:tc>
        <w:tc>
          <w:tcPr>
            <w:tcW w:w="537" w:type="dxa"/>
          </w:tcPr>
          <w:p w:rsidR="000D51F7" w:rsidRPr="002020CC" w:rsidRDefault="002020CC" w:rsidP="009A0ACF">
            <w:pPr>
              <w:jc w:val="right"/>
              <w:rPr>
                <w:sz w:val="24"/>
                <w:szCs w:val="24"/>
              </w:rPr>
            </w:pPr>
            <w:r>
              <w:rPr>
                <w:sz w:val="24"/>
                <w:szCs w:val="24"/>
              </w:rPr>
              <w:t>29</w:t>
            </w:r>
          </w:p>
        </w:tc>
      </w:tr>
      <w:tr w:rsidR="000D51F7" w:rsidRPr="00175DF9" w:rsidTr="00054916">
        <w:tc>
          <w:tcPr>
            <w:tcW w:w="9039" w:type="dxa"/>
            <w:gridSpan w:val="3"/>
          </w:tcPr>
          <w:p w:rsidR="000D51F7" w:rsidRPr="000D51F7" w:rsidRDefault="000D51F7">
            <w:pPr>
              <w:rPr>
                <w:sz w:val="28"/>
                <w:szCs w:val="24"/>
                <w:lang w:val="el-GR"/>
              </w:rPr>
            </w:pPr>
            <w:r w:rsidRPr="000D51F7">
              <w:rPr>
                <w:sz w:val="28"/>
                <w:szCs w:val="24"/>
                <w:lang w:val="el-GR"/>
              </w:rPr>
              <w:t>Οικονομικές Καταστάσεις ΕΔΕ</w:t>
            </w:r>
            <w:r w:rsidR="00054916" w:rsidRPr="00054916">
              <w:rPr>
                <w:sz w:val="24"/>
                <w:szCs w:val="24"/>
                <w:lang w:val="el-GR"/>
              </w:rPr>
              <w:t xml:space="preserve"> ……………………………………………………………………</w:t>
            </w:r>
            <w:r w:rsidR="00054916">
              <w:rPr>
                <w:sz w:val="24"/>
                <w:szCs w:val="24"/>
                <w:lang w:val="el-GR"/>
              </w:rPr>
              <w:t>………………</w:t>
            </w:r>
          </w:p>
        </w:tc>
        <w:tc>
          <w:tcPr>
            <w:tcW w:w="537" w:type="dxa"/>
          </w:tcPr>
          <w:p w:rsidR="000D51F7" w:rsidRPr="002020CC" w:rsidRDefault="002020CC" w:rsidP="009A0ACF">
            <w:pPr>
              <w:jc w:val="right"/>
              <w:rPr>
                <w:sz w:val="24"/>
                <w:szCs w:val="24"/>
              </w:rPr>
            </w:pPr>
            <w:r>
              <w:rPr>
                <w:sz w:val="24"/>
                <w:szCs w:val="24"/>
                <w:lang w:val="el-GR"/>
              </w:rPr>
              <w:t>3</w:t>
            </w:r>
            <w:r>
              <w:rPr>
                <w:sz w:val="24"/>
                <w:szCs w:val="24"/>
              </w:rPr>
              <w:t>3</w:t>
            </w:r>
          </w:p>
        </w:tc>
      </w:tr>
      <w:tr w:rsidR="000D51F7" w:rsidRPr="00175DF9" w:rsidTr="00054916">
        <w:tc>
          <w:tcPr>
            <w:tcW w:w="534" w:type="dxa"/>
          </w:tcPr>
          <w:p w:rsidR="000D51F7" w:rsidRPr="00175DF9" w:rsidRDefault="000D51F7">
            <w:pPr>
              <w:rPr>
                <w:sz w:val="24"/>
                <w:szCs w:val="24"/>
                <w:lang w:val="el-GR"/>
              </w:rPr>
            </w:pPr>
          </w:p>
        </w:tc>
        <w:tc>
          <w:tcPr>
            <w:tcW w:w="567" w:type="dxa"/>
          </w:tcPr>
          <w:p w:rsidR="000D51F7" w:rsidRPr="00175DF9" w:rsidRDefault="000D51F7">
            <w:pPr>
              <w:rPr>
                <w:sz w:val="24"/>
                <w:szCs w:val="24"/>
                <w:lang w:val="el-GR"/>
              </w:rPr>
            </w:pPr>
          </w:p>
        </w:tc>
        <w:tc>
          <w:tcPr>
            <w:tcW w:w="7938" w:type="dxa"/>
          </w:tcPr>
          <w:p w:rsidR="000D51F7" w:rsidRPr="00175DF9" w:rsidRDefault="000D51F7">
            <w:pPr>
              <w:rPr>
                <w:sz w:val="24"/>
                <w:szCs w:val="24"/>
                <w:lang w:val="el-GR"/>
              </w:rPr>
            </w:pPr>
          </w:p>
        </w:tc>
        <w:tc>
          <w:tcPr>
            <w:tcW w:w="537" w:type="dxa"/>
          </w:tcPr>
          <w:p w:rsidR="000D51F7" w:rsidRPr="00175DF9" w:rsidRDefault="000D51F7" w:rsidP="009A0ACF">
            <w:pPr>
              <w:jc w:val="right"/>
              <w:rPr>
                <w:sz w:val="24"/>
                <w:szCs w:val="24"/>
                <w:lang w:val="el-GR"/>
              </w:rPr>
            </w:pPr>
          </w:p>
        </w:tc>
      </w:tr>
      <w:tr w:rsidR="000D51F7" w:rsidRPr="00175DF9" w:rsidTr="00054916">
        <w:tc>
          <w:tcPr>
            <w:tcW w:w="534" w:type="dxa"/>
          </w:tcPr>
          <w:p w:rsidR="000D51F7" w:rsidRPr="00175DF9" w:rsidRDefault="000D51F7">
            <w:pPr>
              <w:rPr>
                <w:sz w:val="24"/>
                <w:szCs w:val="24"/>
                <w:lang w:val="el-GR"/>
              </w:rPr>
            </w:pPr>
          </w:p>
        </w:tc>
        <w:tc>
          <w:tcPr>
            <w:tcW w:w="567" w:type="dxa"/>
          </w:tcPr>
          <w:p w:rsidR="000D51F7" w:rsidRPr="00175DF9" w:rsidRDefault="000D51F7">
            <w:pPr>
              <w:rPr>
                <w:sz w:val="24"/>
                <w:szCs w:val="24"/>
                <w:lang w:val="el-GR"/>
              </w:rPr>
            </w:pPr>
          </w:p>
        </w:tc>
        <w:tc>
          <w:tcPr>
            <w:tcW w:w="7938" w:type="dxa"/>
          </w:tcPr>
          <w:p w:rsidR="000D51F7" w:rsidRPr="00175DF9" w:rsidRDefault="000D51F7">
            <w:pPr>
              <w:rPr>
                <w:sz w:val="24"/>
                <w:szCs w:val="24"/>
                <w:lang w:val="el-GR"/>
              </w:rPr>
            </w:pPr>
          </w:p>
        </w:tc>
        <w:tc>
          <w:tcPr>
            <w:tcW w:w="537" w:type="dxa"/>
          </w:tcPr>
          <w:p w:rsidR="000D51F7" w:rsidRPr="00175DF9" w:rsidRDefault="000D51F7" w:rsidP="009A0ACF">
            <w:pPr>
              <w:jc w:val="right"/>
              <w:rPr>
                <w:sz w:val="24"/>
                <w:szCs w:val="24"/>
                <w:lang w:val="el-GR"/>
              </w:rPr>
            </w:pPr>
          </w:p>
        </w:tc>
      </w:tr>
    </w:tbl>
    <w:p w:rsidR="009A0ACF" w:rsidRPr="00175DF9" w:rsidRDefault="009A0ACF">
      <w:pPr>
        <w:rPr>
          <w:sz w:val="24"/>
          <w:szCs w:val="24"/>
          <w:lang w:val="el-GR"/>
        </w:rPr>
      </w:pPr>
    </w:p>
    <w:p w:rsidR="009A0ACF" w:rsidRPr="00175DF9" w:rsidRDefault="009A0ACF">
      <w:pPr>
        <w:rPr>
          <w:sz w:val="24"/>
          <w:szCs w:val="24"/>
          <w:lang w:val="el-GR"/>
        </w:rPr>
      </w:pPr>
    </w:p>
    <w:p w:rsidR="009A0ACF" w:rsidRPr="00175DF9" w:rsidRDefault="009A0ACF">
      <w:pPr>
        <w:rPr>
          <w:sz w:val="24"/>
          <w:szCs w:val="24"/>
          <w:lang w:val="el-GR"/>
        </w:rPr>
      </w:pPr>
    </w:p>
    <w:p w:rsidR="009A0ACF" w:rsidRPr="00175DF9" w:rsidRDefault="009A0ACF">
      <w:pPr>
        <w:rPr>
          <w:sz w:val="24"/>
          <w:szCs w:val="24"/>
          <w:lang w:val="el-GR"/>
        </w:rPr>
      </w:pPr>
    </w:p>
    <w:p w:rsidR="009A0ACF" w:rsidRPr="00175DF9" w:rsidRDefault="009A0ACF">
      <w:pPr>
        <w:rPr>
          <w:sz w:val="24"/>
          <w:szCs w:val="24"/>
          <w:lang w:val="el-GR"/>
        </w:rPr>
      </w:pPr>
    </w:p>
    <w:p w:rsidR="009A0ACF" w:rsidRPr="00175DF9" w:rsidRDefault="009A0ACF">
      <w:pPr>
        <w:rPr>
          <w:sz w:val="24"/>
          <w:szCs w:val="24"/>
          <w:lang w:val="el-GR"/>
        </w:rPr>
      </w:pPr>
    </w:p>
    <w:p w:rsidR="00516D4C" w:rsidRDefault="00516D4C" w:rsidP="00516D4C">
      <w:pPr>
        <w:rPr>
          <w:b/>
          <w:sz w:val="36"/>
          <w:szCs w:val="36"/>
          <w:lang w:val="el-GR"/>
        </w:rPr>
        <w:sectPr w:rsidR="00516D4C" w:rsidSect="00216044">
          <w:footerReference w:type="default" r:id="rId12"/>
          <w:pgSz w:w="12240" w:h="15840" w:code="1"/>
          <w:pgMar w:top="1440" w:right="1440" w:bottom="1440" w:left="1440" w:header="709" w:footer="709" w:gutter="0"/>
          <w:pgNumType w:fmt="lowerRoman" w:start="1"/>
          <w:cols w:space="708"/>
          <w:docGrid w:linePitch="360"/>
        </w:sectPr>
      </w:pPr>
    </w:p>
    <w:p w:rsidR="0053420B" w:rsidRPr="00516D4C" w:rsidRDefault="0053420B" w:rsidP="00516D4C">
      <w:pPr>
        <w:jc w:val="right"/>
        <w:rPr>
          <w:b/>
          <w:sz w:val="44"/>
          <w:szCs w:val="44"/>
          <w:lang w:val="el-GR"/>
        </w:rPr>
      </w:pPr>
      <w:r w:rsidRPr="0053420B">
        <w:rPr>
          <w:b/>
          <w:sz w:val="36"/>
          <w:szCs w:val="36"/>
          <w:lang w:val="el-GR"/>
        </w:rPr>
        <w:lastRenderedPageBreak/>
        <w:t>η αποστολή μας</w:t>
      </w:r>
    </w:p>
    <w:p w:rsidR="0053420B" w:rsidRPr="008513E9" w:rsidRDefault="0053420B">
      <w:pPr>
        <w:rPr>
          <w:sz w:val="24"/>
          <w:szCs w:val="24"/>
          <w:lang w:val="el-GR"/>
        </w:rPr>
      </w:pPr>
    </w:p>
    <w:p w:rsidR="0040704E" w:rsidRPr="008513E9" w:rsidRDefault="0040704E">
      <w:pPr>
        <w:rPr>
          <w:sz w:val="24"/>
          <w:szCs w:val="24"/>
          <w:lang w:val="el-GR"/>
        </w:rPr>
      </w:pPr>
    </w:p>
    <w:p w:rsidR="0040704E" w:rsidRDefault="0040704E" w:rsidP="004F1FE0">
      <w:pPr>
        <w:spacing w:after="100" w:afterAutospacing="1" w:line="240" w:lineRule="auto"/>
        <w:contextualSpacing/>
        <w:rPr>
          <w:sz w:val="24"/>
          <w:szCs w:val="24"/>
          <w:lang w:val="el-GR"/>
        </w:rPr>
      </w:pPr>
      <w:r>
        <w:rPr>
          <w:sz w:val="24"/>
          <w:szCs w:val="24"/>
          <w:lang w:val="el-GR"/>
        </w:rPr>
        <w:t>Η Επιτροπή</w:t>
      </w:r>
      <w:r w:rsidR="00325669">
        <w:rPr>
          <w:sz w:val="24"/>
          <w:szCs w:val="24"/>
          <w:lang w:val="el-GR"/>
        </w:rPr>
        <w:t xml:space="preserve"> Δημόσιας Εποπτείας</w:t>
      </w:r>
      <w:r>
        <w:rPr>
          <w:sz w:val="24"/>
          <w:szCs w:val="24"/>
          <w:lang w:val="el-GR"/>
        </w:rPr>
        <w:t xml:space="preserve"> έχει την τελική ευθύνη για την εποπτεία:</w:t>
      </w:r>
    </w:p>
    <w:p w:rsidR="0040704E" w:rsidRPr="004F1FE0" w:rsidRDefault="0040704E" w:rsidP="004F1FE0">
      <w:pPr>
        <w:pStyle w:val="ListParagraph"/>
        <w:numPr>
          <w:ilvl w:val="0"/>
          <w:numId w:val="22"/>
        </w:numPr>
        <w:spacing w:after="100" w:afterAutospacing="1" w:line="240" w:lineRule="auto"/>
        <w:rPr>
          <w:sz w:val="24"/>
          <w:szCs w:val="24"/>
          <w:lang w:val="el-GR"/>
        </w:rPr>
      </w:pPr>
      <w:r w:rsidRPr="004F1FE0">
        <w:rPr>
          <w:sz w:val="24"/>
          <w:szCs w:val="24"/>
          <w:lang w:val="el-GR"/>
        </w:rPr>
        <w:t>Της έγκρισης και εγγραφής στο Μητρώο των νόμιμων ελεγκτών και των νόμιμων ελεγκτικών γραφείων</w:t>
      </w:r>
    </w:p>
    <w:p w:rsidR="0040704E" w:rsidRPr="004F1FE0" w:rsidRDefault="0040704E" w:rsidP="004F1FE0">
      <w:pPr>
        <w:pStyle w:val="ListParagraph"/>
        <w:numPr>
          <w:ilvl w:val="0"/>
          <w:numId w:val="22"/>
        </w:numPr>
        <w:spacing w:after="120" w:line="240" w:lineRule="auto"/>
        <w:rPr>
          <w:sz w:val="24"/>
          <w:szCs w:val="24"/>
          <w:lang w:val="el-GR"/>
        </w:rPr>
      </w:pPr>
      <w:r w:rsidRPr="004F1FE0">
        <w:rPr>
          <w:sz w:val="24"/>
          <w:szCs w:val="24"/>
          <w:lang w:val="el-GR"/>
        </w:rPr>
        <w:t>Της υιοθέτησης προτύπων επαγγελματικής δεοντολογίας και εσωτερικού ελέγχου ποιότητας των νόμιμων ελεγκτικών γραφείων καθώς και ελεγκτικών προτύπων και</w:t>
      </w:r>
    </w:p>
    <w:p w:rsidR="0040704E" w:rsidRPr="004F1FE0" w:rsidRDefault="0040704E" w:rsidP="004F1FE0">
      <w:pPr>
        <w:pStyle w:val="ListParagraph"/>
        <w:numPr>
          <w:ilvl w:val="0"/>
          <w:numId w:val="22"/>
        </w:numPr>
        <w:spacing w:after="120" w:line="240" w:lineRule="auto"/>
        <w:rPr>
          <w:sz w:val="24"/>
          <w:szCs w:val="24"/>
          <w:lang w:val="el-GR"/>
        </w:rPr>
      </w:pPr>
      <w:r w:rsidRPr="004F1FE0">
        <w:rPr>
          <w:sz w:val="24"/>
          <w:szCs w:val="24"/>
          <w:lang w:val="el-GR"/>
        </w:rPr>
        <w:t>Της συνεχούς εκπαίδευσης, της διασφάλισης ποιότητας και των συστημάτων διερεύνησης και κυρώσεων.</w:t>
      </w:r>
    </w:p>
    <w:p w:rsidR="00614F52" w:rsidRDefault="00614F52" w:rsidP="00614F52">
      <w:pPr>
        <w:rPr>
          <w:b/>
          <w:sz w:val="36"/>
          <w:szCs w:val="36"/>
          <w:lang w:val="el-GR"/>
        </w:rPr>
        <w:sectPr w:rsidR="00614F52" w:rsidSect="00216044">
          <w:footerReference w:type="first" r:id="rId13"/>
          <w:pgSz w:w="12240" w:h="15840" w:code="1"/>
          <w:pgMar w:top="1440" w:right="1440" w:bottom="1440" w:left="1440" w:header="709" w:footer="709" w:gutter="0"/>
          <w:pgNumType w:start="3"/>
          <w:cols w:space="708"/>
          <w:titlePg/>
          <w:docGrid w:linePitch="360"/>
        </w:sectPr>
      </w:pPr>
    </w:p>
    <w:p w:rsidR="0053420B" w:rsidRPr="00614F52" w:rsidRDefault="008513E9" w:rsidP="00614F52">
      <w:pPr>
        <w:jc w:val="right"/>
        <w:rPr>
          <w:sz w:val="24"/>
          <w:szCs w:val="24"/>
          <w:lang w:val="el-GR"/>
        </w:rPr>
      </w:pPr>
      <w:r>
        <w:rPr>
          <w:b/>
          <w:sz w:val="36"/>
          <w:szCs w:val="36"/>
          <w:lang w:val="el-GR"/>
        </w:rPr>
        <w:lastRenderedPageBreak/>
        <w:t>ιστορική αναδρομή</w:t>
      </w:r>
    </w:p>
    <w:p w:rsidR="001D75EE" w:rsidRDefault="001D75EE" w:rsidP="00ED56F1">
      <w:pPr>
        <w:jc w:val="right"/>
        <w:rPr>
          <w:sz w:val="24"/>
          <w:szCs w:val="24"/>
          <w:lang w:val="el-GR"/>
        </w:rPr>
      </w:pPr>
    </w:p>
    <w:p w:rsidR="005162FA" w:rsidRDefault="005162FA" w:rsidP="00ED56F1">
      <w:pPr>
        <w:jc w:val="right"/>
        <w:rPr>
          <w:sz w:val="24"/>
          <w:szCs w:val="24"/>
          <w:lang w:val="el-GR"/>
        </w:rPr>
      </w:pPr>
    </w:p>
    <w:p w:rsidR="006E2C7E" w:rsidRDefault="001D75EE" w:rsidP="00F406FA">
      <w:pPr>
        <w:pStyle w:val="ListParagraph"/>
        <w:numPr>
          <w:ilvl w:val="0"/>
          <w:numId w:val="1"/>
        </w:numPr>
        <w:spacing w:after="120" w:line="240" w:lineRule="auto"/>
        <w:ind w:left="284" w:hanging="284"/>
        <w:contextualSpacing w:val="0"/>
        <w:jc w:val="both"/>
        <w:rPr>
          <w:sz w:val="24"/>
          <w:szCs w:val="24"/>
          <w:lang w:val="el-GR"/>
        </w:rPr>
      </w:pPr>
      <w:r>
        <w:rPr>
          <w:sz w:val="24"/>
          <w:szCs w:val="24"/>
          <w:lang w:val="el-GR"/>
        </w:rPr>
        <w:t>Η Επιτροπή Δημόσιας Εποπτείας (η «</w:t>
      </w:r>
      <w:r w:rsidR="005162FA">
        <w:rPr>
          <w:sz w:val="24"/>
          <w:szCs w:val="24"/>
          <w:lang w:val="el-GR"/>
        </w:rPr>
        <w:t>ΕΔΕ</w:t>
      </w:r>
      <w:r>
        <w:rPr>
          <w:sz w:val="24"/>
          <w:szCs w:val="24"/>
          <w:lang w:val="el-GR"/>
        </w:rPr>
        <w:t>») συστάθηκε σε σώμα μετά το διορισμό των μελών της κατόπιν Απόφασης του Υπουργικού Συμβουλίου ημερομηνίας 29 Απριλίου 2011.</w:t>
      </w:r>
    </w:p>
    <w:p w:rsidR="001D75EE" w:rsidRDefault="001D75EE" w:rsidP="00F406FA">
      <w:pPr>
        <w:pStyle w:val="ListParagraph"/>
        <w:numPr>
          <w:ilvl w:val="0"/>
          <w:numId w:val="1"/>
        </w:numPr>
        <w:spacing w:after="120" w:line="240" w:lineRule="auto"/>
        <w:ind w:left="284" w:hanging="284"/>
        <w:contextualSpacing w:val="0"/>
        <w:jc w:val="both"/>
        <w:rPr>
          <w:sz w:val="24"/>
          <w:szCs w:val="24"/>
          <w:lang w:val="el-GR"/>
        </w:rPr>
      </w:pPr>
      <w:r>
        <w:rPr>
          <w:sz w:val="24"/>
          <w:szCs w:val="24"/>
          <w:lang w:val="el-GR"/>
        </w:rPr>
        <w:t>Η Ε</w:t>
      </w:r>
      <w:r w:rsidR="005162FA">
        <w:rPr>
          <w:sz w:val="24"/>
          <w:szCs w:val="24"/>
          <w:lang w:val="el-GR"/>
        </w:rPr>
        <w:t>ΔΕ</w:t>
      </w:r>
      <w:r>
        <w:rPr>
          <w:sz w:val="24"/>
          <w:szCs w:val="24"/>
          <w:lang w:val="el-GR"/>
        </w:rPr>
        <w:t xml:space="preserve"> συνεδρίασε για πρώτη φορά στις 24 Μαΐου </w:t>
      </w:r>
      <w:r w:rsidR="00980959">
        <w:rPr>
          <w:sz w:val="24"/>
          <w:szCs w:val="24"/>
          <w:lang w:val="el-GR"/>
        </w:rPr>
        <w:t xml:space="preserve">2011.  Κατά το 2011-2012 </w:t>
      </w:r>
      <w:r>
        <w:rPr>
          <w:sz w:val="24"/>
          <w:szCs w:val="24"/>
          <w:lang w:val="el-GR"/>
        </w:rPr>
        <w:t xml:space="preserve">πραγματοποιήθηκαν </w:t>
      </w:r>
      <w:r w:rsidR="00980959">
        <w:rPr>
          <w:sz w:val="24"/>
          <w:szCs w:val="24"/>
          <w:lang w:val="el-GR"/>
        </w:rPr>
        <w:t>επτά (7) συνεδρίες της Ε</w:t>
      </w:r>
      <w:r w:rsidR="00024655">
        <w:rPr>
          <w:sz w:val="24"/>
          <w:szCs w:val="24"/>
          <w:lang w:val="el-GR"/>
        </w:rPr>
        <w:t>ΔΕ</w:t>
      </w:r>
      <w:r w:rsidR="00980959">
        <w:rPr>
          <w:sz w:val="24"/>
          <w:szCs w:val="24"/>
          <w:lang w:val="el-GR"/>
        </w:rPr>
        <w:t xml:space="preserve">, </w:t>
      </w:r>
      <w:r>
        <w:rPr>
          <w:sz w:val="24"/>
          <w:szCs w:val="24"/>
          <w:lang w:val="el-GR"/>
        </w:rPr>
        <w:t xml:space="preserve">πέντε (5) </w:t>
      </w:r>
      <w:r w:rsidR="00980959">
        <w:rPr>
          <w:sz w:val="24"/>
          <w:szCs w:val="24"/>
          <w:lang w:val="el-GR"/>
        </w:rPr>
        <w:t xml:space="preserve">το 2011 και δύο (2) το 2012. </w:t>
      </w:r>
    </w:p>
    <w:p w:rsidR="004C2C9B" w:rsidRDefault="004C2C9B" w:rsidP="00F406FA">
      <w:pPr>
        <w:pStyle w:val="ListParagraph"/>
        <w:numPr>
          <w:ilvl w:val="0"/>
          <w:numId w:val="1"/>
        </w:numPr>
        <w:spacing w:after="120" w:line="240" w:lineRule="auto"/>
        <w:ind w:left="284" w:hanging="284"/>
        <w:contextualSpacing w:val="0"/>
        <w:jc w:val="both"/>
        <w:rPr>
          <w:sz w:val="24"/>
          <w:szCs w:val="24"/>
          <w:lang w:val="el-GR"/>
        </w:rPr>
      </w:pPr>
      <w:r>
        <w:rPr>
          <w:sz w:val="24"/>
          <w:szCs w:val="24"/>
          <w:lang w:val="el-GR"/>
        </w:rPr>
        <w:t xml:space="preserve">Στις 29 Απριλίου, 2011, με Απόφαση του Υπουργικού Συμβουλίου με αρ.72.027, Πρόεδρος της </w:t>
      </w:r>
      <w:r w:rsidR="005162FA">
        <w:rPr>
          <w:sz w:val="24"/>
          <w:szCs w:val="24"/>
          <w:lang w:val="el-GR"/>
        </w:rPr>
        <w:t>ΕΔΕ</w:t>
      </w:r>
      <w:r>
        <w:rPr>
          <w:sz w:val="24"/>
          <w:szCs w:val="24"/>
          <w:lang w:val="el-GR"/>
        </w:rPr>
        <w:t xml:space="preserve"> είναι η κα Ρέα Γεωργίου, Γενική Λογίστρια της Δημοκρατίας</w:t>
      </w:r>
      <w:r w:rsidR="00ED56F1">
        <w:rPr>
          <w:sz w:val="24"/>
          <w:szCs w:val="24"/>
          <w:lang w:val="el-GR"/>
        </w:rPr>
        <w:t xml:space="preserve"> και μέλη είναι ο κ.</w:t>
      </w:r>
      <w:r>
        <w:rPr>
          <w:sz w:val="24"/>
          <w:szCs w:val="24"/>
          <w:lang w:val="el-GR"/>
        </w:rPr>
        <w:t xml:space="preserve"> Ανδρέας Ζαχαριάδης, Βοηθός Γενικός Λογιστής της</w:t>
      </w:r>
      <w:r w:rsidR="00ED56F1">
        <w:rPr>
          <w:sz w:val="24"/>
          <w:szCs w:val="24"/>
          <w:lang w:val="el-GR"/>
        </w:rPr>
        <w:t xml:space="preserve"> Δημοκρατίας, ο κ.</w:t>
      </w:r>
      <w:r>
        <w:rPr>
          <w:sz w:val="24"/>
          <w:szCs w:val="24"/>
          <w:lang w:val="el-GR"/>
        </w:rPr>
        <w:t xml:space="preserve"> Φειδίας </w:t>
      </w:r>
      <w:r w:rsidR="00B4096F">
        <w:rPr>
          <w:sz w:val="24"/>
          <w:szCs w:val="24"/>
          <w:lang w:val="el-GR"/>
        </w:rPr>
        <w:t>Πηλείδης</w:t>
      </w:r>
      <w:r>
        <w:rPr>
          <w:sz w:val="24"/>
          <w:szCs w:val="24"/>
          <w:lang w:val="el-GR"/>
        </w:rPr>
        <w:t xml:space="preserve">, </w:t>
      </w:r>
      <w:r w:rsidR="00ED56F1">
        <w:rPr>
          <w:sz w:val="24"/>
          <w:szCs w:val="24"/>
          <w:lang w:val="el-GR"/>
        </w:rPr>
        <w:t>ο κ. Θεόδωρος Φιλίππου και ο κ.</w:t>
      </w:r>
      <w:r>
        <w:rPr>
          <w:sz w:val="24"/>
          <w:szCs w:val="24"/>
          <w:lang w:val="el-GR"/>
        </w:rPr>
        <w:t xml:space="preserve"> Μάριος </w:t>
      </w:r>
      <w:proofErr w:type="spellStart"/>
      <w:r>
        <w:rPr>
          <w:sz w:val="24"/>
          <w:szCs w:val="24"/>
          <w:lang w:val="el-GR"/>
        </w:rPr>
        <w:t>Μωϋσέως</w:t>
      </w:r>
      <w:proofErr w:type="spellEnd"/>
      <w:r>
        <w:rPr>
          <w:sz w:val="24"/>
          <w:szCs w:val="24"/>
          <w:lang w:val="el-GR"/>
        </w:rPr>
        <w:t>.</w:t>
      </w:r>
    </w:p>
    <w:p w:rsidR="004C2C9B" w:rsidRPr="000A6F24" w:rsidRDefault="004C2C9B" w:rsidP="00F406FA">
      <w:pPr>
        <w:pStyle w:val="ListParagraph"/>
        <w:numPr>
          <w:ilvl w:val="0"/>
          <w:numId w:val="1"/>
        </w:numPr>
        <w:spacing w:after="120" w:line="240" w:lineRule="auto"/>
        <w:ind w:left="284" w:hanging="284"/>
        <w:contextualSpacing w:val="0"/>
        <w:jc w:val="both"/>
        <w:rPr>
          <w:sz w:val="24"/>
          <w:szCs w:val="24"/>
          <w:lang w:val="el-GR"/>
        </w:rPr>
      </w:pPr>
      <w:r>
        <w:rPr>
          <w:sz w:val="24"/>
          <w:szCs w:val="24"/>
          <w:lang w:val="el-GR"/>
        </w:rPr>
        <w:t>Στις 20 Νοεμβρίου 2012</w:t>
      </w:r>
      <w:r w:rsidR="006A187E" w:rsidRPr="006A187E">
        <w:rPr>
          <w:sz w:val="24"/>
          <w:szCs w:val="24"/>
          <w:lang w:val="el-GR"/>
        </w:rPr>
        <w:t>,</w:t>
      </w:r>
      <w:r w:rsidR="00740D53">
        <w:rPr>
          <w:sz w:val="24"/>
          <w:szCs w:val="24"/>
          <w:lang w:val="el-GR"/>
        </w:rPr>
        <w:t xml:space="preserve"> </w:t>
      </w:r>
      <w:r>
        <w:rPr>
          <w:sz w:val="24"/>
          <w:szCs w:val="24"/>
          <w:lang w:val="el-GR"/>
        </w:rPr>
        <w:t xml:space="preserve">με νέα Απόφασή </w:t>
      </w:r>
      <w:r w:rsidR="00F26956">
        <w:rPr>
          <w:sz w:val="24"/>
          <w:szCs w:val="24"/>
          <w:lang w:val="el-GR"/>
        </w:rPr>
        <w:t xml:space="preserve">του Υπουργικού Συμβουλίου, </w:t>
      </w:r>
      <w:r>
        <w:rPr>
          <w:sz w:val="24"/>
          <w:szCs w:val="24"/>
          <w:lang w:val="el-GR"/>
        </w:rPr>
        <w:t>με αρ. 74.289, Πρόεδρος παρέμεινε η κα Ρέα Γεωργίου, Γενική Λογίστρια της</w:t>
      </w:r>
      <w:r w:rsidR="00ED56F1">
        <w:rPr>
          <w:sz w:val="24"/>
          <w:szCs w:val="24"/>
          <w:lang w:val="el-GR"/>
        </w:rPr>
        <w:t xml:space="preserve"> Δημοκρατίας</w:t>
      </w:r>
      <w:r w:rsidR="006A187E">
        <w:rPr>
          <w:sz w:val="24"/>
          <w:szCs w:val="24"/>
          <w:lang w:val="el-GR"/>
        </w:rPr>
        <w:t xml:space="preserve">, </w:t>
      </w:r>
      <w:r w:rsidR="00ED56F1">
        <w:rPr>
          <w:sz w:val="24"/>
          <w:szCs w:val="24"/>
          <w:lang w:val="el-GR"/>
        </w:rPr>
        <w:t>ο κ.</w:t>
      </w:r>
      <w:r>
        <w:rPr>
          <w:sz w:val="24"/>
          <w:szCs w:val="24"/>
          <w:lang w:val="el-GR"/>
        </w:rPr>
        <w:t xml:space="preserve"> Ανδρέας Ζαχαριάδης, Βοηθός Γενικός Λογιστής της Δημοκρατίας,</w:t>
      </w:r>
      <w:r w:rsidR="00ED56F1">
        <w:rPr>
          <w:sz w:val="24"/>
          <w:szCs w:val="24"/>
          <w:lang w:val="el-GR"/>
        </w:rPr>
        <w:t xml:space="preserve"> </w:t>
      </w:r>
      <w:r w:rsidR="006A187E">
        <w:rPr>
          <w:sz w:val="24"/>
          <w:szCs w:val="24"/>
          <w:lang w:val="el-GR"/>
        </w:rPr>
        <w:t xml:space="preserve">μέλος, και αντικατέστησε τους κυρίους </w:t>
      </w:r>
      <w:r w:rsidR="00B4096F">
        <w:rPr>
          <w:sz w:val="24"/>
          <w:szCs w:val="24"/>
          <w:lang w:val="el-GR"/>
        </w:rPr>
        <w:t>Πηλείδη</w:t>
      </w:r>
      <w:r w:rsidR="006A187E">
        <w:rPr>
          <w:sz w:val="24"/>
          <w:szCs w:val="24"/>
          <w:lang w:val="el-GR"/>
        </w:rPr>
        <w:t xml:space="preserve">, Φιλίππου και </w:t>
      </w:r>
      <w:proofErr w:type="spellStart"/>
      <w:r w:rsidR="006A187E">
        <w:rPr>
          <w:sz w:val="24"/>
          <w:szCs w:val="24"/>
          <w:lang w:val="el-GR"/>
        </w:rPr>
        <w:t>Μωϋσέως</w:t>
      </w:r>
      <w:proofErr w:type="spellEnd"/>
      <w:r w:rsidR="006A187E">
        <w:rPr>
          <w:sz w:val="24"/>
          <w:szCs w:val="24"/>
          <w:lang w:val="el-GR"/>
        </w:rPr>
        <w:t xml:space="preserve"> με τ</w:t>
      </w:r>
      <w:r w:rsidR="00ED56F1">
        <w:rPr>
          <w:sz w:val="24"/>
          <w:szCs w:val="24"/>
          <w:lang w:val="el-GR"/>
        </w:rPr>
        <w:t>η</w:t>
      </w:r>
      <w:r w:rsidR="006A187E">
        <w:rPr>
          <w:sz w:val="24"/>
          <w:szCs w:val="24"/>
          <w:lang w:val="el-GR"/>
        </w:rPr>
        <w:t>ν</w:t>
      </w:r>
      <w:r w:rsidR="00ED56F1">
        <w:rPr>
          <w:sz w:val="24"/>
          <w:szCs w:val="24"/>
          <w:lang w:val="el-GR"/>
        </w:rPr>
        <w:t xml:space="preserve"> κα Δήμητρα Καλογήρου, Πρόεδρο της Επιτροπής Κεφαλαιαγοράς, </w:t>
      </w:r>
      <w:r w:rsidR="006A187E">
        <w:rPr>
          <w:sz w:val="24"/>
          <w:szCs w:val="24"/>
          <w:lang w:val="el-GR"/>
        </w:rPr>
        <w:t>τον</w:t>
      </w:r>
      <w:r w:rsidR="00ED56F1">
        <w:rPr>
          <w:sz w:val="24"/>
          <w:szCs w:val="24"/>
          <w:lang w:val="el-GR"/>
        </w:rPr>
        <w:t xml:space="preserve"> κ. Χρίστο </w:t>
      </w:r>
      <w:proofErr w:type="spellStart"/>
      <w:r w:rsidR="00ED56F1">
        <w:rPr>
          <w:sz w:val="24"/>
          <w:szCs w:val="24"/>
          <w:lang w:val="el-GR"/>
        </w:rPr>
        <w:t>Κουφάρη</w:t>
      </w:r>
      <w:proofErr w:type="spellEnd"/>
      <w:r w:rsidR="00ED56F1">
        <w:rPr>
          <w:sz w:val="24"/>
          <w:szCs w:val="24"/>
          <w:lang w:val="el-GR"/>
        </w:rPr>
        <w:t xml:space="preserve">, Εγκεκριμένο Λογιστή και </w:t>
      </w:r>
      <w:r w:rsidR="006A187E">
        <w:rPr>
          <w:sz w:val="24"/>
          <w:szCs w:val="24"/>
          <w:lang w:val="el-GR"/>
        </w:rPr>
        <w:t>τ</w:t>
      </w:r>
      <w:r w:rsidR="00ED56F1">
        <w:rPr>
          <w:sz w:val="24"/>
          <w:szCs w:val="24"/>
          <w:lang w:val="el-GR"/>
        </w:rPr>
        <w:t>η</w:t>
      </w:r>
      <w:r w:rsidR="006A187E">
        <w:rPr>
          <w:sz w:val="24"/>
          <w:szCs w:val="24"/>
          <w:lang w:val="el-GR"/>
        </w:rPr>
        <w:t>ν</w:t>
      </w:r>
      <w:r w:rsidR="00ED56F1">
        <w:rPr>
          <w:sz w:val="24"/>
          <w:szCs w:val="24"/>
          <w:lang w:val="el-GR"/>
        </w:rPr>
        <w:t xml:space="preserve"> κα Παναγιώτα Πολυβίου </w:t>
      </w:r>
      <w:proofErr w:type="spellStart"/>
      <w:r w:rsidR="00ED56F1">
        <w:rPr>
          <w:sz w:val="24"/>
          <w:szCs w:val="24"/>
          <w:lang w:val="el-GR"/>
        </w:rPr>
        <w:t>Σαβουλλή</w:t>
      </w:r>
      <w:proofErr w:type="spellEnd"/>
      <w:r w:rsidR="00ED56F1">
        <w:rPr>
          <w:sz w:val="24"/>
          <w:szCs w:val="24"/>
          <w:lang w:val="el-GR"/>
        </w:rPr>
        <w:t xml:space="preserve">, Εσωτερικό Ελεγκτή στο Συνεργατικό Ταμιευτήριο Δημοσίων Υπαλλήλων Λευκωσίας </w:t>
      </w:r>
      <w:proofErr w:type="spellStart"/>
      <w:r w:rsidR="00ED56F1">
        <w:rPr>
          <w:sz w:val="24"/>
          <w:szCs w:val="24"/>
          <w:lang w:val="el-GR"/>
        </w:rPr>
        <w:t>Λτδ</w:t>
      </w:r>
      <w:proofErr w:type="spellEnd"/>
      <w:r w:rsidR="00ED56F1">
        <w:rPr>
          <w:sz w:val="24"/>
          <w:szCs w:val="24"/>
          <w:lang w:val="el-GR"/>
        </w:rPr>
        <w:t>.</w:t>
      </w:r>
    </w:p>
    <w:p w:rsidR="001D75EE" w:rsidRPr="000A6F24" w:rsidRDefault="001D75EE" w:rsidP="00F406FA">
      <w:pPr>
        <w:pStyle w:val="ListParagraph"/>
        <w:numPr>
          <w:ilvl w:val="0"/>
          <w:numId w:val="1"/>
        </w:numPr>
        <w:spacing w:after="120" w:line="240" w:lineRule="auto"/>
        <w:ind w:left="284" w:hanging="284"/>
        <w:contextualSpacing w:val="0"/>
        <w:jc w:val="both"/>
        <w:rPr>
          <w:sz w:val="24"/>
          <w:szCs w:val="24"/>
          <w:lang w:val="el-GR"/>
        </w:rPr>
      </w:pPr>
      <w:r>
        <w:rPr>
          <w:sz w:val="24"/>
          <w:szCs w:val="24"/>
          <w:lang w:val="el-GR"/>
        </w:rPr>
        <w:t>Ο Σύνδεσμος Εγκεκριμένων Λογιστών Κύπρου (ΣΕΛΚ) είναι</w:t>
      </w:r>
      <w:r w:rsidR="0018616C">
        <w:rPr>
          <w:sz w:val="24"/>
          <w:szCs w:val="24"/>
          <w:lang w:val="el-GR"/>
        </w:rPr>
        <w:t>,</w:t>
      </w:r>
      <w:r>
        <w:rPr>
          <w:sz w:val="24"/>
          <w:szCs w:val="24"/>
          <w:lang w:val="el-GR"/>
        </w:rPr>
        <w:t xml:space="preserve"> </w:t>
      </w:r>
      <w:r w:rsidR="0018616C">
        <w:rPr>
          <w:sz w:val="24"/>
          <w:szCs w:val="24"/>
          <w:lang w:val="el-GR"/>
        </w:rPr>
        <w:t>μέχρι στιγμής, τ</w:t>
      </w:r>
      <w:r>
        <w:rPr>
          <w:sz w:val="24"/>
          <w:szCs w:val="24"/>
          <w:lang w:val="el-GR"/>
        </w:rPr>
        <w:t xml:space="preserve">ο μόνο </w:t>
      </w:r>
      <w:r w:rsidRPr="000A6F24">
        <w:rPr>
          <w:sz w:val="24"/>
          <w:szCs w:val="24"/>
          <w:lang w:val="el-GR"/>
        </w:rPr>
        <w:t xml:space="preserve">αναγνωρισμένο Σώμα </w:t>
      </w:r>
      <w:r w:rsidR="004C2C9B" w:rsidRPr="000A6F24">
        <w:rPr>
          <w:sz w:val="24"/>
          <w:szCs w:val="24"/>
          <w:lang w:val="el-GR"/>
        </w:rPr>
        <w:t xml:space="preserve">Επαγγελματιών Λογιστών </w:t>
      </w:r>
      <w:r w:rsidRPr="000A6F24">
        <w:rPr>
          <w:sz w:val="24"/>
          <w:szCs w:val="24"/>
          <w:lang w:val="el-GR"/>
        </w:rPr>
        <w:t>στην Κύπρο.</w:t>
      </w:r>
    </w:p>
    <w:p w:rsidR="001D75EE" w:rsidRPr="000A6F24" w:rsidRDefault="00333DB9" w:rsidP="00F406FA">
      <w:pPr>
        <w:pStyle w:val="ListParagraph"/>
        <w:numPr>
          <w:ilvl w:val="0"/>
          <w:numId w:val="1"/>
        </w:numPr>
        <w:spacing w:after="120" w:line="240" w:lineRule="auto"/>
        <w:ind w:left="284" w:hanging="284"/>
        <w:contextualSpacing w:val="0"/>
        <w:jc w:val="both"/>
        <w:rPr>
          <w:sz w:val="24"/>
          <w:szCs w:val="24"/>
          <w:lang w:val="el-GR"/>
        </w:rPr>
      </w:pPr>
      <w:r w:rsidRPr="000A6F24">
        <w:rPr>
          <w:sz w:val="24"/>
          <w:szCs w:val="24"/>
          <w:lang w:val="el-GR"/>
        </w:rPr>
        <w:t xml:space="preserve">Κατά την 31 Δεκεμβρίου 2012, υπήρχαν 845 μέλη </w:t>
      </w:r>
      <w:r w:rsidR="008513E9">
        <w:rPr>
          <w:sz w:val="24"/>
          <w:szCs w:val="24"/>
          <w:lang w:val="el-GR"/>
        </w:rPr>
        <w:t xml:space="preserve">του ΣΕΛΚ </w:t>
      </w:r>
      <w:r w:rsidRPr="000A6F24">
        <w:rPr>
          <w:sz w:val="24"/>
          <w:szCs w:val="24"/>
          <w:lang w:val="el-GR"/>
        </w:rPr>
        <w:t>που ασκούν το λογιστικό επάγγελμα και εργάζονται σε 543 ελεγκτικά γραφεία</w:t>
      </w:r>
      <w:r w:rsidR="008C6596" w:rsidRPr="000A6F24">
        <w:rPr>
          <w:sz w:val="24"/>
          <w:szCs w:val="24"/>
          <w:lang w:val="el-GR"/>
        </w:rPr>
        <w:t>.</w:t>
      </w:r>
    </w:p>
    <w:p w:rsidR="008C6596" w:rsidRPr="002D1208" w:rsidRDefault="002D1208" w:rsidP="00F406FA">
      <w:pPr>
        <w:pStyle w:val="ListParagraph"/>
        <w:numPr>
          <w:ilvl w:val="0"/>
          <w:numId w:val="1"/>
        </w:numPr>
        <w:spacing w:after="120" w:line="240" w:lineRule="auto"/>
        <w:ind w:left="284" w:hanging="284"/>
        <w:contextualSpacing w:val="0"/>
        <w:jc w:val="both"/>
        <w:rPr>
          <w:sz w:val="24"/>
          <w:szCs w:val="24"/>
          <w:lang w:val="el-GR"/>
        </w:rPr>
      </w:pPr>
      <w:r>
        <w:rPr>
          <w:sz w:val="24"/>
          <w:szCs w:val="24"/>
          <w:lang w:val="el-GR"/>
        </w:rPr>
        <w:t>Παράλληλα, υπάρχουν νόμιμοι</w:t>
      </w:r>
      <w:r w:rsidR="008C6596" w:rsidRPr="002D1208">
        <w:rPr>
          <w:sz w:val="24"/>
          <w:szCs w:val="24"/>
          <w:lang w:val="el-GR"/>
        </w:rPr>
        <w:t xml:space="preserve"> ελεγκτές και </w:t>
      </w:r>
      <w:r>
        <w:rPr>
          <w:sz w:val="24"/>
          <w:szCs w:val="24"/>
          <w:lang w:val="el-GR"/>
        </w:rPr>
        <w:t xml:space="preserve">νόμιμα </w:t>
      </w:r>
      <w:r w:rsidR="008C6596" w:rsidRPr="002D1208">
        <w:rPr>
          <w:sz w:val="24"/>
          <w:szCs w:val="24"/>
          <w:lang w:val="el-GR"/>
        </w:rPr>
        <w:t xml:space="preserve">ελεγκτικά γραφεία </w:t>
      </w:r>
      <w:r>
        <w:rPr>
          <w:sz w:val="24"/>
          <w:szCs w:val="24"/>
          <w:lang w:val="el-GR"/>
        </w:rPr>
        <w:t xml:space="preserve">που </w:t>
      </w:r>
      <w:r w:rsidR="008C6596" w:rsidRPr="002D1208">
        <w:rPr>
          <w:sz w:val="24"/>
          <w:szCs w:val="24"/>
          <w:lang w:val="el-GR"/>
        </w:rPr>
        <w:t>ασκούν το επάγγελμα μετά από άδεια του Υπουργού Ενέργειας, Εμπορίου, Βιομηχανίας και Τουρισμού και δεν είναι μέλη του ΣΕΛΚ.</w:t>
      </w:r>
    </w:p>
    <w:p w:rsidR="008C6596" w:rsidRPr="005162FA" w:rsidRDefault="005162FA" w:rsidP="00F406FA">
      <w:pPr>
        <w:pStyle w:val="ListParagraph"/>
        <w:numPr>
          <w:ilvl w:val="0"/>
          <w:numId w:val="1"/>
        </w:numPr>
        <w:spacing w:after="120" w:line="240" w:lineRule="auto"/>
        <w:ind w:left="284" w:hanging="284"/>
        <w:contextualSpacing w:val="0"/>
        <w:jc w:val="both"/>
        <w:rPr>
          <w:sz w:val="24"/>
          <w:szCs w:val="24"/>
          <w:lang w:val="el-GR"/>
        </w:rPr>
      </w:pPr>
      <w:r w:rsidRPr="000A6F24">
        <w:rPr>
          <w:sz w:val="24"/>
          <w:szCs w:val="24"/>
          <w:lang w:val="el-GR"/>
        </w:rPr>
        <w:t>Η ΕΔΕ συμμετέχει</w:t>
      </w:r>
      <w:r w:rsidRPr="005162FA">
        <w:rPr>
          <w:sz w:val="24"/>
          <w:szCs w:val="24"/>
          <w:lang w:val="el-GR"/>
        </w:rPr>
        <w:t xml:space="preserve"> </w:t>
      </w:r>
      <w:r>
        <w:rPr>
          <w:sz w:val="24"/>
          <w:szCs w:val="24"/>
          <w:lang w:val="el-GR"/>
        </w:rPr>
        <w:t>στο</w:t>
      </w:r>
      <w:r w:rsidRPr="005162FA">
        <w:rPr>
          <w:sz w:val="24"/>
          <w:szCs w:val="24"/>
          <w:lang w:val="el-GR"/>
        </w:rPr>
        <w:t xml:space="preserve"> </w:t>
      </w:r>
      <w:r>
        <w:rPr>
          <w:sz w:val="24"/>
          <w:szCs w:val="24"/>
        </w:rPr>
        <w:t>European</w:t>
      </w:r>
      <w:r w:rsidRPr="005162FA">
        <w:rPr>
          <w:sz w:val="24"/>
          <w:szCs w:val="24"/>
          <w:lang w:val="el-GR"/>
        </w:rPr>
        <w:t xml:space="preserve"> </w:t>
      </w:r>
      <w:r>
        <w:rPr>
          <w:sz w:val="24"/>
          <w:szCs w:val="24"/>
        </w:rPr>
        <w:t>Group</w:t>
      </w:r>
      <w:r w:rsidRPr="005162FA">
        <w:rPr>
          <w:sz w:val="24"/>
          <w:szCs w:val="24"/>
          <w:lang w:val="el-GR"/>
        </w:rPr>
        <w:t xml:space="preserve"> </w:t>
      </w:r>
      <w:r>
        <w:rPr>
          <w:sz w:val="24"/>
          <w:szCs w:val="24"/>
        </w:rPr>
        <w:t>of</w:t>
      </w:r>
      <w:r w:rsidRPr="005162FA">
        <w:rPr>
          <w:sz w:val="24"/>
          <w:szCs w:val="24"/>
          <w:lang w:val="el-GR"/>
        </w:rPr>
        <w:t xml:space="preserve"> </w:t>
      </w:r>
      <w:r>
        <w:rPr>
          <w:sz w:val="24"/>
          <w:szCs w:val="24"/>
        </w:rPr>
        <w:t>Auditors</w:t>
      </w:r>
      <w:r w:rsidRPr="005162FA">
        <w:rPr>
          <w:sz w:val="24"/>
          <w:szCs w:val="24"/>
          <w:lang w:val="el-GR"/>
        </w:rPr>
        <w:t xml:space="preserve">’ </w:t>
      </w:r>
      <w:r>
        <w:rPr>
          <w:sz w:val="24"/>
          <w:szCs w:val="24"/>
        </w:rPr>
        <w:t>Oversight</w:t>
      </w:r>
      <w:r w:rsidRPr="005162FA">
        <w:rPr>
          <w:sz w:val="24"/>
          <w:szCs w:val="24"/>
          <w:lang w:val="el-GR"/>
        </w:rPr>
        <w:t xml:space="preserve"> </w:t>
      </w:r>
      <w:r>
        <w:rPr>
          <w:sz w:val="24"/>
          <w:szCs w:val="24"/>
        </w:rPr>
        <w:t>Bodies</w:t>
      </w:r>
      <w:r w:rsidRPr="005162FA">
        <w:rPr>
          <w:sz w:val="24"/>
          <w:szCs w:val="24"/>
          <w:lang w:val="el-GR"/>
        </w:rPr>
        <w:t xml:space="preserve"> (</w:t>
      </w:r>
      <w:r>
        <w:rPr>
          <w:sz w:val="24"/>
          <w:szCs w:val="24"/>
        </w:rPr>
        <w:t>EGAOB</w:t>
      </w:r>
      <w:r w:rsidRPr="005162FA">
        <w:rPr>
          <w:sz w:val="24"/>
          <w:szCs w:val="24"/>
          <w:lang w:val="el-GR"/>
        </w:rPr>
        <w:t>)</w:t>
      </w:r>
      <w:r w:rsidR="0018616C">
        <w:rPr>
          <w:sz w:val="24"/>
          <w:szCs w:val="24"/>
          <w:lang w:val="el-GR"/>
        </w:rPr>
        <w:t>,</w:t>
      </w:r>
      <w:r w:rsidRPr="005162FA">
        <w:rPr>
          <w:sz w:val="24"/>
          <w:szCs w:val="24"/>
          <w:lang w:val="el-GR"/>
        </w:rPr>
        <w:t xml:space="preserve"> </w:t>
      </w:r>
      <w:r>
        <w:rPr>
          <w:sz w:val="24"/>
          <w:szCs w:val="24"/>
          <w:lang w:val="el-GR"/>
        </w:rPr>
        <w:t>σώμα</w:t>
      </w:r>
      <w:r w:rsidRPr="005162FA">
        <w:rPr>
          <w:sz w:val="24"/>
          <w:szCs w:val="24"/>
          <w:lang w:val="el-GR"/>
        </w:rPr>
        <w:t xml:space="preserve"> </w:t>
      </w:r>
      <w:r>
        <w:rPr>
          <w:sz w:val="24"/>
          <w:szCs w:val="24"/>
          <w:lang w:val="el-GR"/>
        </w:rPr>
        <w:t>τ</w:t>
      </w:r>
      <w:r w:rsidR="0018616C">
        <w:rPr>
          <w:sz w:val="24"/>
          <w:szCs w:val="24"/>
          <w:lang w:val="el-GR"/>
        </w:rPr>
        <w:t>ο</w:t>
      </w:r>
      <w:r w:rsidRPr="005162FA">
        <w:rPr>
          <w:sz w:val="24"/>
          <w:szCs w:val="24"/>
          <w:lang w:val="el-GR"/>
        </w:rPr>
        <w:t xml:space="preserve"> </w:t>
      </w:r>
      <w:r>
        <w:rPr>
          <w:sz w:val="24"/>
          <w:szCs w:val="24"/>
          <w:lang w:val="el-GR"/>
        </w:rPr>
        <w:t>οποί</w:t>
      </w:r>
      <w:r w:rsidR="0018616C">
        <w:rPr>
          <w:sz w:val="24"/>
          <w:szCs w:val="24"/>
          <w:lang w:val="el-GR"/>
        </w:rPr>
        <w:t>ο</w:t>
      </w:r>
      <w:r w:rsidRPr="005162FA">
        <w:rPr>
          <w:sz w:val="24"/>
          <w:szCs w:val="24"/>
          <w:lang w:val="el-GR"/>
        </w:rPr>
        <w:t xml:space="preserve"> </w:t>
      </w:r>
      <w:r>
        <w:rPr>
          <w:sz w:val="24"/>
          <w:szCs w:val="24"/>
          <w:lang w:val="el-GR"/>
        </w:rPr>
        <w:t>συστάθηκ</w:t>
      </w:r>
      <w:r w:rsidR="0018616C">
        <w:rPr>
          <w:sz w:val="24"/>
          <w:szCs w:val="24"/>
          <w:lang w:val="el-GR"/>
        </w:rPr>
        <w:t xml:space="preserve">ε </w:t>
      </w:r>
      <w:r>
        <w:rPr>
          <w:sz w:val="24"/>
          <w:szCs w:val="24"/>
          <w:lang w:val="el-GR"/>
        </w:rPr>
        <w:t>από την Ευρωπαϊκή Επιτροπή</w:t>
      </w:r>
      <w:r w:rsidR="0018616C">
        <w:rPr>
          <w:sz w:val="24"/>
          <w:szCs w:val="24"/>
          <w:lang w:val="el-GR"/>
        </w:rPr>
        <w:t xml:space="preserve">, καθώς επίσης </w:t>
      </w:r>
      <w:r w:rsidR="0018616C" w:rsidRPr="005162FA">
        <w:rPr>
          <w:sz w:val="24"/>
          <w:szCs w:val="24"/>
          <w:lang w:val="el-GR"/>
        </w:rPr>
        <w:t>και</w:t>
      </w:r>
      <w:r w:rsidR="0018616C" w:rsidRPr="0018616C">
        <w:rPr>
          <w:sz w:val="24"/>
          <w:szCs w:val="24"/>
          <w:lang w:val="el-GR"/>
        </w:rPr>
        <w:t xml:space="preserve"> </w:t>
      </w:r>
      <w:r w:rsidR="0018616C" w:rsidRPr="005162FA">
        <w:rPr>
          <w:sz w:val="24"/>
          <w:szCs w:val="24"/>
          <w:lang w:val="el-GR"/>
        </w:rPr>
        <w:t>στο</w:t>
      </w:r>
      <w:r w:rsidR="0018616C" w:rsidRPr="0018616C">
        <w:rPr>
          <w:sz w:val="24"/>
          <w:szCs w:val="24"/>
          <w:lang w:val="el-GR"/>
        </w:rPr>
        <w:t xml:space="preserve"> </w:t>
      </w:r>
      <w:r w:rsidR="0018616C">
        <w:rPr>
          <w:sz w:val="24"/>
          <w:szCs w:val="24"/>
        </w:rPr>
        <w:t>European</w:t>
      </w:r>
      <w:r w:rsidR="0018616C" w:rsidRPr="0018616C">
        <w:rPr>
          <w:sz w:val="24"/>
          <w:szCs w:val="24"/>
          <w:lang w:val="el-GR"/>
        </w:rPr>
        <w:t xml:space="preserve"> </w:t>
      </w:r>
      <w:r w:rsidR="0018616C">
        <w:rPr>
          <w:sz w:val="24"/>
          <w:szCs w:val="24"/>
        </w:rPr>
        <w:t>Audit</w:t>
      </w:r>
      <w:r w:rsidR="0018616C" w:rsidRPr="0018616C">
        <w:rPr>
          <w:sz w:val="24"/>
          <w:szCs w:val="24"/>
          <w:lang w:val="el-GR"/>
        </w:rPr>
        <w:t xml:space="preserve"> </w:t>
      </w:r>
      <w:r w:rsidR="0018616C">
        <w:rPr>
          <w:sz w:val="24"/>
          <w:szCs w:val="24"/>
        </w:rPr>
        <w:t>Inspection</w:t>
      </w:r>
      <w:r w:rsidR="0018616C" w:rsidRPr="0018616C">
        <w:rPr>
          <w:sz w:val="24"/>
          <w:szCs w:val="24"/>
          <w:lang w:val="el-GR"/>
        </w:rPr>
        <w:t xml:space="preserve"> </w:t>
      </w:r>
      <w:r w:rsidR="0018616C">
        <w:rPr>
          <w:sz w:val="24"/>
          <w:szCs w:val="24"/>
        </w:rPr>
        <w:t>Group</w:t>
      </w:r>
      <w:r w:rsidR="0018616C" w:rsidRPr="0018616C">
        <w:rPr>
          <w:sz w:val="24"/>
          <w:szCs w:val="24"/>
          <w:lang w:val="el-GR"/>
        </w:rPr>
        <w:t xml:space="preserve"> (</w:t>
      </w:r>
      <w:r w:rsidR="0018616C">
        <w:rPr>
          <w:sz w:val="24"/>
          <w:szCs w:val="24"/>
        </w:rPr>
        <w:t>EAIG</w:t>
      </w:r>
      <w:r w:rsidR="0018616C" w:rsidRPr="0018616C">
        <w:rPr>
          <w:sz w:val="24"/>
          <w:szCs w:val="24"/>
          <w:lang w:val="el-GR"/>
        </w:rPr>
        <w:t>),</w:t>
      </w:r>
      <w:r w:rsidR="0018616C">
        <w:rPr>
          <w:sz w:val="24"/>
          <w:szCs w:val="24"/>
          <w:lang w:val="el-GR"/>
        </w:rPr>
        <w:t xml:space="preserve"> σώμα το οποίο συστάθηκε με πρωτοβουλία πέντε Εποπτικών Αρχών (Ηνωμένο Βασίλειο, Γερμανία, Νορβηγία, Γαλλία, Ολλανδία) χωρών της Ευρωπαϊκής Ένωσης και του Ευρωπαϊκού Οικονομικού Χώρου (Ε.Ο.Χ.), με στόχο την ενίσχυσή στην εφαρμογή των Οδηγιών για τους Υποχρ</w:t>
      </w:r>
      <w:r w:rsidR="00F26956">
        <w:rPr>
          <w:sz w:val="24"/>
          <w:szCs w:val="24"/>
          <w:lang w:val="el-GR"/>
        </w:rPr>
        <w:t>εωτικούς Ελέγχους.</w:t>
      </w:r>
    </w:p>
    <w:p w:rsidR="00614F52" w:rsidRDefault="00614F52" w:rsidP="00614F52">
      <w:pPr>
        <w:rPr>
          <w:b/>
          <w:sz w:val="36"/>
          <w:szCs w:val="36"/>
          <w:lang w:val="el-GR"/>
        </w:rPr>
        <w:sectPr w:rsidR="00614F52" w:rsidSect="00216044">
          <w:pgSz w:w="12240" w:h="15840" w:code="1"/>
          <w:pgMar w:top="1440" w:right="1440" w:bottom="1440" w:left="1440" w:header="709" w:footer="709" w:gutter="0"/>
          <w:pgNumType w:start="5"/>
          <w:cols w:space="708"/>
          <w:titlePg/>
          <w:docGrid w:linePitch="360"/>
        </w:sectPr>
      </w:pPr>
    </w:p>
    <w:p w:rsidR="008C6596" w:rsidRPr="00614F52" w:rsidRDefault="008C6596" w:rsidP="00614F52">
      <w:pPr>
        <w:jc w:val="right"/>
        <w:rPr>
          <w:sz w:val="24"/>
          <w:szCs w:val="24"/>
          <w:lang w:val="el-GR"/>
        </w:rPr>
      </w:pPr>
      <w:r>
        <w:rPr>
          <w:b/>
          <w:sz w:val="36"/>
          <w:szCs w:val="36"/>
          <w:lang w:val="el-GR"/>
        </w:rPr>
        <w:lastRenderedPageBreak/>
        <w:t>χαιρετισμός Προέδρου</w:t>
      </w:r>
    </w:p>
    <w:p w:rsidR="006C20E2" w:rsidRPr="006C20E2" w:rsidRDefault="006C20E2" w:rsidP="008C6596">
      <w:pPr>
        <w:jc w:val="right"/>
        <w:rPr>
          <w:sz w:val="24"/>
          <w:szCs w:val="24"/>
          <w:lang w:val="el-GR"/>
        </w:rPr>
      </w:pPr>
    </w:p>
    <w:p w:rsidR="006C20E2" w:rsidRPr="006C20E2" w:rsidRDefault="006C20E2" w:rsidP="008C6596">
      <w:pPr>
        <w:jc w:val="right"/>
        <w:rPr>
          <w:sz w:val="24"/>
          <w:szCs w:val="24"/>
          <w:lang w:val="el-GR"/>
        </w:rPr>
      </w:pPr>
    </w:p>
    <w:p w:rsidR="008C6596" w:rsidRPr="00503D86" w:rsidRDefault="00E63393" w:rsidP="00F406FA">
      <w:pPr>
        <w:spacing w:after="120" w:line="240" w:lineRule="auto"/>
        <w:jc w:val="both"/>
        <w:rPr>
          <w:b/>
          <w:sz w:val="24"/>
          <w:szCs w:val="24"/>
          <w:lang w:val="el-GR"/>
        </w:rPr>
      </w:pPr>
      <w:r>
        <w:rPr>
          <w:b/>
          <w:sz w:val="24"/>
          <w:szCs w:val="24"/>
          <w:lang w:val="el-GR"/>
        </w:rPr>
        <w:t>Εισαγωγή</w:t>
      </w:r>
    </w:p>
    <w:p w:rsidR="00E63393" w:rsidRDefault="00503D86" w:rsidP="00F406FA">
      <w:pPr>
        <w:spacing w:after="120" w:line="240" w:lineRule="auto"/>
        <w:jc w:val="both"/>
        <w:rPr>
          <w:sz w:val="24"/>
          <w:szCs w:val="24"/>
          <w:lang w:val="el-GR"/>
        </w:rPr>
      </w:pPr>
      <w:r>
        <w:rPr>
          <w:sz w:val="24"/>
          <w:szCs w:val="24"/>
          <w:lang w:val="el-GR"/>
        </w:rPr>
        <w:t xml:space="preserve">Είναι με μεγάλη μου χαρά που προλογίζω, </w:t>
      </w:r>
      <w:r w:rsidR="0018616C">
        <w:rPr>
          <w:sz w:val="24"/>
          <w:szCs w:val="24"/>
          <w:lang w:val="el-GR"/>
        </w:rPr>
        <w:t>και</w:t>
      </w:r>
      <w:r>
        <w:rPr>
          <w:sz w:val="24"/>
          <w:szCs w:val="24"/>
          <w:lang w:val="el-GR"/>
        </w:rPr>
        <w:t xml:space="preserve"> καταθέτω την πρώτη Ετήσια Έκθεση της ΕΔ</w:t>
      </w:r>
      <w:r w:rsidR="00024655">
        <w:rPr>
          <w:sz w:val="24"/>
          <w:szCs w:val="24"/>
          <w:lang w:val="el-GR"/>
        </w:rPr>
        <w:t>Ε</w:t>
      </w:r>
      <w:r>
        <w:rPr>
          <w:sz w:val="24"/>
          <w:szCs w:val="24"/>
          <w:lang w:val="el-GR"/>
        </w:rPr>
        <w:t xml:space="preserve">.  Ένα δυνατό, αλλά και αξιόπιστο σύστημα εποπτείας είναι σημαντικό, </w:t>
      </w:r>
      <w:r w:rsidR="0018616C">
        <w:rPr>
          <w:sz w:val="24"/>
          <w:szCs w:val="24"/>
          <w:lang w:val="el-GR"/>
        </w:rPr>
        <w:t xml:space="preserve">για να πιστοποιεί ότι το </w:t>
      </w:r>
      <w:r>
        <w:rPr>
          <w:sz w:val="24"/>
          <w:szCs w:val="24"/>
          <w:lang w:val="el-GR"/>
        </w:rPr>
        <w:t>ελεγκτικό επάγγελμα θεσμοθετείται</w:t>
      </w:r>
      <w:r w:rsidR="0018616C">
        <w:rPr>
          <w:sz w:val="24"/>
          <w:szCs w:val="24"/>
          <w:lang w:val="el-GR"/>
        </w:rPr>
        <w:t>, ε</w:t>
      </w:r>
      <w:r>
        <w:rPr>
          <w:sz w:val="24"/>
          <w:szCs w:val="24"/>
          <w:lang w:val="el-GR"/>
        </w:rPr>
        <w:t>ποπτεύ</w:t>
      </w:r>
      <w:r w:rsidR="0018616C">
        <w:rPr>
          <w:sz w:val="24"/>
          <w:szCs w:val="24"/>
          <w:lang w:val="el-GR"/>
        </w:rPr>
        <w:t>εται και βρίσκεται στο επίπεδο εκείνο που οι ανάγκες της Πολιτείας απαιτούν,</w:t>
      </w:r>
      <w:r>
        <w:rPr>
          <w:sz w:val="24"/>
          <w:szCs w:val="24"/>
          <w:lang w:val="el-GR"/>
        </w:rPr>
        <w:t xml:space="preserve"> θέτοντας </w:t>
      </w:r>
      <w:r w:rsidR="0018616C">
        <w:rPr>
          <w:sz w:val="24"/>
          <w:szCs w:val="24"/>
          <w:lang w:val="el-GR"/>
        </w:rPr>
        <w:t xml:space="preserve">παράλληλα </w:t>
      </w:r>
      <w:r>
        <w:rPr>
          <w:sz w:val="24"/>
          <w:szCs w:val="24"/>
          <w:lang w:val="el-GR"/>
        </w:rPr>
        <w:t>ένα πλαίσιο αξιών και υψηλών κριτηρίων.</w:t>
      </w:r>
    </w:p>
    <w:p w:rsidR="00503D86" w:rsidRDefault="00503D86" w:rsidP="00F406FA">
      <w:pPr>
        <w:spacing w:after="120" w:line="240" w:lineRule="auto"/>
        <w:jc w:val="both"/>
        <w:rPr>
          <w:sz w:val="24"/>
          <w:szCs w:val="24"/>
          <w:lang w:val="el-GR"/>
        </w:rPr>
      </w:pPr>
    </w:p>
    <w:p w:rsidR="00F406FA" w:rsidRPr="00F406FA" w:rsidRDefault="000A6F24" w:rsidP="00F406FA">
      <w:pPr>
        <w:spacing w:after="120" w:line="240" w:lineRule="auto"/>
        <w:jc w:val="both"/>
        <w:rPr>
          <w:b/>
          <w:sz w:val="24"/>
          <w:szCs w:val="24"/>
          <w:lang w:val="el-GR"/>
        </w:rPr>
      </w:pPr>
      <w:r>
        <w:rPr>
          <w:b/>
          <w:sz w:val="24"/>
          <w:szCs w:val="24"/>
          <w:lang w:val="el-GR"/>
        </w:rPr>
        <w:t>Νομοθετικό Πλαίσιο</w:t>
      </w:r>
    </w:p>
    <w:p w:rsidR="00E63393" w:rsidRDefault="0018616C" w:rsidP="00F406FA">
      <w:pPr>
        <w:spacing w:after="120" w:line="240" w:lineRule="auto"/>
        <w:jc w:val="both"/>
        <w:rPr>
          <w:sz w:val="24"/>
          <w:szCs w:val="24"/>
          <w:lang w:val="el-GR"/>
        </w:rPr>
      </w:pPr>
      <w:r>
        <w:rPr>
          <w:sz w:val="24"/>
          <w:szCs w:val="24"/>
          <w:lang w:val="el-GR"/>
        </w:rPr>
        <w:t>Το νομοθετικό πλαίσιο, το οποίο</w:t>
      </w:r>
      <w:r w:rsidR="00503D86">
        <w:rPr>
          <w:sz w:val="24"/>
          <w:szCs w:val="24"/>
          <w:lang w:val="el-GR"/>
        </w:rPr>
        <w:t xml:space="preserve"> σε γενικές γραμμές είναι η αποτύπωση Ευρωπαϊκής Οδηγίας</w:t>
      </w:r>
      <w:r>
        <w:rPr>
          <w:sz w:val="24"/>
          <w:szCs w:val="24"/>
          <w:lang w:val="el-GR"/>
        </w:rPr>
        <w:t>,</w:t>
      </w:r>
      <w:r w:rsidR="00503D86">
        <w:rPr>
          <w:sz w:val="24"/>
          <w:szCs w:val="24"/>
          <w:lang w:val="el-GR"/>
        </w:rPr>
        <w:t xml:space="preserve"> έδωσε στην ΕΔΕ τις βάσεις για την ίδρυση και λειτουργία της.  Οι δραστηριότητες </w:t>
      </w:r>
      <w:r w:rsidR="000A6F24">
        <w:rPr>
          <w:sz w:val="24"/>
          <w:szCs w:val="24"/>
          <w:lang w:val="el-GR"/>
        </w:rPr>
        <w:t>της ΕΔΕ κτίστηκαν στη βάση των αρμοδιοτήτων</w:t>
      </w:r>
      <w:r w:rsidR="00503D86">
        <w:rPr>
          <w:sz w:val="24"/>
          <w:szCs w:val="24"/>
          <w:lang w:val="el-GR"/>
        </w:rPr>
        <w:t xml:space="preserve"> που της δόθηκαν βάσει </w:t>
      </w:r>
      <w:r>
        <w:rPr>
          <w:sz w:val="24"/>
          <w:szCs w:val="24"/>
          <w:lang w:val="el-GR"/>
        </w:rPr>
        <w:t>της νομοθεσίας</w:t>
      </w:r>
      <w:r w:rsidR="00503D86">
        <w:rPr>
          <w:sz w:val="24"/>
          <w:szCs w:val="24"/>
          <w:lang w:val="el-GR"/>
        </w:rPr>
        <w:t>.</w:t>
      </w:r>
    </w:p>
    <w:p w:rsidR="00E63393" w:rsidRDefault="00E63393" w:rsidP="00F406FA">
      <w:pPr>
        <w:spacing w:after="120" w:line="240" w:lineRule="auto"/>
        <w:jc w:val="both"/>
        <w:rPr>
          <w:sz w:val="24"/>
          <w:szCs w:val="24"/>
          <w:lang w:val="el-GR"/>
        </w:rPr>
      </w:pPr>
    </w:p>
    <w:p w:rsidR="00E63393" w:rsidRDefault="00503D86" w:rsidP="00F406FA">
      <w:pPr>
        <w:spacing w:after="120" w:line="240" w:lineRule="auto"/>
        <w:jc w:val="both"/>
        <w:rPr>
          <w:sz w:val="24"/>
          <w:szCs w:val="24"/>
          <w:lang w:val="el-GR"/>
        </w:rPr>
      </w:pPr>
      <w:r>
        <w:rPr>
          <w:b/>
          <w:sz w:val="24"/>
          <w:szCs w:val="24"/>
          <w:lang w:val="el-GR"/>
        </w:rPr>
        <w:t>Τα πρώτα βήματα</w:t>
      </w:r>
      <w:r w:rsidR="00E63393">
        <w:rPr>
          <w:b/>
          <w:sz w:val="24"/>
          <w:szCs w:val="24"/>
          <w:lang w:val="el-GR"/>
        </w:rPr>
        <w:t xml:space="preserve"> της Επιτροπής</w:t>
      </w:r>
    </w:p>
    <w:p w:rsidR="00E63393" w:rsidRDefault="00503D86" w:rsidP="00F406FA">
      <w:pPr>
        <w:spacing w:after="120" w:line="240" w:lineRule="auto"/>
        <w:jc w:val="both"/>
        <w:rPr>
          <w:sz w:val="24"/>
          <w:szCs w:val="24"/>
          <w:lang w:val="el-GR"/>
        </w:rPr>
      </w:pPr>
      <w:r>
        <w:rPr>
          <w:sz w:val="24"/>
          <w:szCs w:val="24"/>
          <w:lang w:val="el-GR"/>
        </w:rPr>
        <w:t xml:space="preserve">Η ΕΔΕ δημιουργήθηκε σε χρόνια δύσκολα για την Κυπριακή κοινωνία γενικότερα, αλλά και την Δημοκρατία ειδικότερα.  Οι συνεχείς μεταβολές λόγω της οικονομικής κρίσης, αλλά και τα γεγονότα που λαμβάνουν χώρα γύρω μας δημιούργησαν ένα αρκετά ενδιαφέρον περιβάλλον για την ΕΔΕ με πάμπολλα ερεθίσματα και </w:t>
      </w:r>
      <w:r w:rsidR="0018616C">
        <w:rPr>
          <w:sz w:val="24"/>
          <w:szCs w:val="24"/>
          <w:lang w:val="el-GR"/>
        </w:rPr>
        <w:t xml:space="preserve">προκλήσεις, οι οποίες επηρεάζουν </w:t>
      </w:r>
      <w:r>
        <w:rPr>
          <w:sz w:val="24"/>
          <w:szCs w:val="24"/>
          <w:lang w:val="el-GR"/>
        </w:rPr>
        <w:t>τον καθορισμό του Στρατηγικού Σχεδιασμού της.</w:t>
      </w:r>
    </w:p>
    <w:p w:rsidR="003D2564" w:rsidRDefault="006C20E2" w:rsidP="00F406FA">
      <w:pPr>
        <w:spacing w:after="120" w:line="240" w:lineRule="auto"/>
        <w:jc w:val="both"/>
        <w:rPr>
          <w:sz w:val="24"/>
          <w:szCs w:val="24"/>
          <w:lang w:val="el-GR"/>
        </w:rPr>
      </w:pPr>
      <w:r>
        <w:rPr>
          <w:sz w:val="24"/>
          <w:szCs w:val="24"/>
          <w:lang w:val="el-GR"/>
        </w:rPr>
        <w:t xml:space="preserve">Επιπρόσθετα, η ΕΔΕ </w:t>
      </w:r>
      <w:r w:rsidR="009D6ED3">
        <w:rPr>
          <w:sz w:val="24"/>
          <w:szCs w:val="24"/>
          <w:lang w:val="el-GR"/>
        </w:rPr>
        <w:t xml:space="preserve">συνέβαλε στην προώθηση </w:t>
      </w:r>
      <w:r w:rsidR="00B31D21">
        <w:rPr>
          <w:sz w:val="24"/>
          <w:szCs w:val="24"/>
          <w:lang w:val="el-GR"/>
        </w:rPr>
        <w:t xml:space="preserve">Τροποποιητικού Νομοσχεδίου, το οποίο κατατέθηκε από το Υπουργείο Ενέργειας, Εμπορίου, Βιομηχανίας και Τουρισμού, </w:t>
      </w:r>
      <w:r>
        <w:rPr>
          <w:sz w:val="24"/>
          <w:szCs w:val="24"/>
          <w:lang w:val="el-GR"/>
        </w:rPr>
        <w:t>με επίκεντρο την μεταφορά των αρμοδιοτήτων εποπτείας από τον Υπουργό Ενέργειας, Εμπορίου, Βιομηχανίας και Τουρισμού στον Υπουργό Οικονομικών.</w:t>
      </w:r>
      <w:r w:rsidR="003D2564">
        <w:rPr>
          <w:sz w:val="24"/>
          <w:szCs w:val="24"/>
          <w:lang w:val="el-GR"/>
        </w:rPr>
        <w:t xml:space="preserve">  </w:t>
      </w:r>
    </w:p>
    <w:p w:rsidR="00E63393" w:rsidRDefault="00E63393" w:rsidP="00F406FA">
      <w:pPr>
        <w:spacing w:after="120" w:line="240" w:lineRule="auto"/>
        <w:jc w:val="both"/>
        <w:rPr>
          <w:sz w:val="24"/>
          <w:szCs w:val="24"/>
          <w:lang w:val="el-GR"/>
        </w:rPr>
      </w:pPr>
    </w:p>
    <w:p w:rsidR="00E63393" w:rsidRDefault="00D81DD4" w:rsidP="00F406FA">
      <w:pPr>
        <w:spacing w:after="120" w:line="240" w:lineRule="auto"/>
        <w:jc w:val="both"/>
        <w:rPr>
          <w:sz w:val="24"/>
          <w:szCs w:val="24"/>
          <w:lang w:val="el-GR"/>
        </w:rPr>
      </w:pPr>
      <w:r>
        <w:rPr>
          <w:b/>
          <w:sz w:val="24"/>
          <w:szCs w:val="24"/>
          <w:lang w:val="el-GR"/>
        </w:rPr>
        <w:t>Προσβλέποντας το μέλλον</w:t>
      </w:r>
    </w:p>
    <w:p w:rsidR="00D81DD4" w:rsidRDefault="006C20E2" w:rsidP="00F406FA">
      <w:pPr>
        <w:spacing w:after="120" w:line="240" w:lineRule="auto"/>
        <w:jc w:val="both"/>
        <w:rPr>
          <w:sz w:val="24"/>
          <w:szCs w:val="24"/>
          <w:lang w:val="el-GR"/>
        </w:rPr>
      </w:pPr>
      <w:r>
        <w:rPr>
          <w:sz w:val="24"/>
          <w:szCs w:val="24"/>
          <w:lang w:val="el-GR"/>
        </w:rPr>
        <w:t>Το μέλλον για την ΕΔΕ, προβλέπεται δύσκολο αλλά και με πολλές προκλήσεις.  Σε μια κοινωνία όπου το ελεγκτικό επάγγελμα</w:t>
      </w:r>
      <w:r w:rsidR="0018616C">
        <w:rPr>
          <w:sz w:val="24"/>
          <w:szCs w:val="24"/>
          <w:lang w:val="el-GR"/>
        </w:rPr>
        <w:t>, παρά τη συμβολή του στην ουσιαστική ανάπτυξη της οικονομίας του τόπου, βρίσκεται στο επίκεντρο των συζητήσεων και καλείται να</w:t>
      </w:r>
      <w:r>
        <w:rPr>
          <w:sz w:val="24"/>
          <w:szCs w:val="24"/>
          <w:lang w:val="el-GR"/>
        </w:rPr>
        <w:t xml:space="preserve"> αποδείξει την αξιοπιστία του, ο ρόλος της ΕΔΕ θα είναι κατα</w:t>
      </w:r>
      <w:r w:rsidR="00D001BD">
        <w:rPr>
          <w:sz w:val="24"/>
          <w:szCs w:val="24"/>
          <w:lang w:val="el-GR"/>
        </w:rPr>
        <w:t>λύτη</w:t>
      </w:r>
      <w:r>
        <w:rPr>
          <w:sz w:val="24"/>
          <w:szCs w:val="24"/>
          <w:lang w:val="el-GR"/>
        </w:rPr>
        <w:t>ς για την επιβεβαίωση αυτού.</w:t>
      </w:r>
    </w:p>
    <w:p w:rsidR="006A187E" w:rsidRDefault="006A187E">
      <w:pPr>
        <w:rPr>
          <w:sz w:val="24"/>
          <w:szCs w:val="24"/>
          <w:lang w:val="el-GR"/>
        </w:rPr>
      </w:pPr>
      <w:r>
        <w:rPr>
          <w:sz w:val="24"/>
          <w:szCs w:val="24"/>
          <w:lang w:val="el-GR"/>
        </w:rPr>
        <w:br w:type="page"/>
      </w:r>
    </w:p>
    <w:p w:rsidR="00D81DD4" w:rsidRPr="002D1208" w:rsidRDefault="006C20E2" w:rsidP="00F406FA">
      <w:pPr>
        <w:spacing w:after="120" w:line="240" w:lineRule="auto"/>
        <w:jc w:val="both"/>
        <w:rPr>
          <w:sz w:val="24"/>
          <w:szCs w:val="24"/>
          <w:lang w:val="el-GR"/>
        </w:rPr>
      </w:pPr>
      <w:r w:rsidRPr="002D1208">
        <w:rPr>
          <w:b/>
          <w:sz w:val="24"/>
          <w:szCs w:val="24"/>
          <w:lang w:val="el-GR"/>
        </w:rPr>
        <w:lastRenderedPageBreak/>
        <w:t>Καταλ</w:t>
      </w:r>
      <w:r w:rsidR="00D81DD4" w:rsidRPr="002D1208">
        <w:rPr>
          <w:b/>
          <w:sz w:val="24"/>
          <w:szCs w:val="24"/>
          <w:lang w:val="el-GR"/>
        </w:rPr>
        <w:t>ηκτικά σχόλια</w:t>
      </w:r>
    </w:p>
    <w:p w:rsidR="00D81DD4" w:rsidRDefault="006C20E2" w:rsidP="00F406FA">
      <w:pPr>
        <w:spacing w:after="120" w:line="240" w:lineRule="auto"/>
        <w:jc w:val="both"/>
        <w:rPr>
          <w:sz w:val="24"/>
          <w:szCs w:val="24"/>
          <w:lang w:val="el-GR"/>
        </w:rPr>
      </w:pPr>
      <w:r w:rsidRPr="002D1208">
        <w:rPr>
          <w:sz w:val="24"/>
          <w:szCs w:val="24"/>
          <w:lang w:val="el-GR"/>
        </w:rPr>
        <w:t>Η ΕΔΕ</w:t>
      </w:r>
      <w:r w:rsidR="007C2597" w:rsidRPr="002D1208">
        <w:rPr>
          <w:sz w:val="24"/>
          <w:szCs w:val="24"/>
          <w:lang w:val="el-GR"/>
        </w:rPr>
        <w:t>, κατά την περίοδο αναφοράς, βίωσε αλλαγές στη σύνθεση της.  Οι δύο αλλαγές που σημειώθηκαν, αλλά και τα χρονικά κενά που μεσολάβησαν μεταξύ τους, επιβράδυναν το έργο της ΕΔΕ.  Παρόλα αυτά, μ</w:t>
      </w:r>
      <w:r w:rsidRPr="002D1208">
        <w:rPr>
          <w:sz w:val="24"/>
          <w:szCs w:val="24"/>
          <w:lang w:val="el-GR"/>
        </w:rPr>
        <w:t>ε σταθερά βήματα</w:t>
      </w:r>
      <w:r w:rsidR="002D1208">
        <w:rPr>
          <w:sz w:val="24"/>
          <w:szCs w:val="24"/>
          <w:lang w:val="el-GR"/>
        </w:rPr>
        <w:t xml:space="preserve">, η </w:t>
      </w:r>
      <w:r w:rsidR="00024655">
        <w:rPr>
          <w:sz w:val="24"/>
          <w:szCs w:val="24"/>
          <w:lang w:val="el-GR"/>
        </w:rPr>
        <w:t>ΕΔΕ</w:t>
      </w:r>
      <w:r w:rsidRPr="002D1208">
        <w:rPr>
          <w:sz w:val="24"/>
          <w:szCs w:val="24"/>
          <w:lang w:val="el-GR"/>
        </w:rPr>
        <w:t xml:space="preserve"> στοχεύει να εδραιώσει </w:t>
      </w:r>
      <w:r w:rsidR="00D001BD" w:rsidRPr="002D1208">
        <w:rPr>
          <w:sz w:val="24"/>
          <w:szCs w:val="24"/>
          <w:lang w:val="el-GR"/>
        </w:rPr>
        <w:t xml:space="preserve">τόσο στον επαγγελματικό κόσμο όσο και </w:t>
      </w:r>
      <w:r w:rsidRPr="002D1208">
        <w:rPr>
          <w:sz w:val="24"/>
          <w:szCs w:val="24"/>
          <w:lang w:val="el-GR"/>
        </w:rPr>
        <w:t xml:space="preserve">στην κοινωνία </w:t>
      </w:r>
      <w:r w:rsidR="00D001BD" w:rsidRPr="002D1208">
        <w:rPr>
          <w:sz w:val="24"/>
          <w:szCs w:val="24"/>
          <w:lang w:val="el-GR"/>
        </w:rPr>
        <w:t xml:space="preserve">γενικότερα </w:t>
      </w:r>
      <w:r w:rsidRPr="002D1208">
        <w:rPr>
          <w:sz w:val="24"/>
          <w:szCs w:val="24"/>
          <w:lang w:val="el-GR"/>
        </w:rPr>
        <w:t>την ύπαρξ</w:t>
      </w:r>
      <w:r w:rsidR="002D1208">
        <w:rPr>
          <w:sz w:val="24"/>
          <w:szCs w:val="24"/>
          <w:lang w:val="el-GR"/>
        </w:rPr>
        <w:t xml:space="preserve">η </w:t>
      </w:r>
      <w:r w:rsidRPr="002D1208">
        <w:rPr>
          <w:sz w:val="24"/>
          <w:szCs w:val="24"/>
          <w:lang w:val="el-GR"/>
        </w:rPr>
        <w:t>και το ρόλο της.</w:t>
      </w:r>
    </w:p>
    <w:p w:rsidR="006C20E2" w:rsidRDefault="006C20E2" w:rsidP="00F406FA">
      <w:pPr>
        <w:spacing w:after="120" w:line="240" w:lineRule="auto"/>
        <w:jc w:val="both"/>
        <w:rPr>
          <w:b/>
          <w:sz w:val="24"/>
          <w:szCs w:val="24"/>
          <w:lang w:val="el-GR"/>
        </w:rPr>
      </w:pPr>
    </w:p>
    <w:p w:rsidR="00D81DD4" w:rsidRDefault="00D81DD4" w:rsidP="00F406FA">
      <w:pPr>
        <w:spacing w:after="120" w:line="240" w:lineRule="auto"/>
        <w:jc w:val="both"/>
        <w:rPr>
          <w:sz w:val="24"/>
          <w:szCs w:val="24"/>
          <w:lang w:val="el-GR"/>
        </w:rPr>
      </w:pPr>
      <w:r>
        <w:rPr>
          <w:b/>
          <w:sz w:val="24"/>
          <w:szCs w:val="24"/>
          <w:lang w:val="el-GR"/>
        </w:rPr>
        <w:t>Ευχαριστίες</w:t>
      </w:r>
    </w:p>
    <w:p w:rsidR="00D81DD4" w:rsidRDefault="006C20E2" w:rsidP="00F406FA">
      <w:pPr>
        <w:spacing w:after="120" w:line="240" w:lineRule="auto"/>
        <w:jc w:val="both"/>
        <w:rPr>
          <w:sz w:val="24"/>
          <w:szCs w:val="24"/>
          <w:lang w:val="el-GR"/>
        </w:rPr>
      </w:pPr>
      <w:r>
        <w:rPr>
          <w:sz w:val="24"/>
          <w:szCs w:val="24"/>
          <w:lang w:val="el-GR"/>
        </w:rPr>
        <w:t>Κλείνοντας, δράττομαι της ευκαιρίας να εκφράσω τις ευχαριστίες μου:</w:t>
      </w:r>
    </w:p>
    <w:p w:rsidR="006C20E2" w:rsidRDefault="007C2597" w:rsidP="00F406FA">
      <w:pPr>
        <w:pStyle w:val="ListParagraph"/>
        <w:numPr>
          <w:ilvl w:val="0"/>
          <w:numId w:val="11"/>
        </w:numPr>
        <w:spacing w:after="120" w:line="240" w:lineRule="auto"/>
        <w:jc w:val="both"/>
        <w:rPr>
          <w:sz w:val="24"/>
          <w:szCs w:val="24"/>
          <w:lang w:val="el-GR"/>
        </w:rPr>
      </w:pPr>
      <w:r>
        <w:rPr>
          <w:sz w:val="24"/>
          <w:szCs w:val="24"/>
          <w:lang w:val="el-GR"/>
        </w:rPr>
        <w:t>Σε όλα τα</w:t>
      </w:r>
      <w:r w:rsidR="006C20E2">
        <w:rPr>
          <w:sz w:val="24"/>
          <w:szCs w:val="24"/>
          <w:lang w:val="el-GR"/>
        </w:rPr>
        <w:t xml:space="preserve"> μέλη της ΕΔΕ για την υποστήριξη </w:t>
      </w:r>
      <w:r>
        <w:rPr>
          <w:sz w:val="24"/>
          <w:szCs w:val="24"/>
          <w:lang w:val="el-GR"/>
        </w:rPr>
        <w:t>που</w:t>
      </w:r>
      <w:r w:rsidR="006C20E2">
        <w:rPr>
          <w:sz w:val="24"/>
          <w:szCs w:val="24"/>
          <w:lang w:val="el-GR"/>
        </w:rPr>
        <w:t xml:space="preserve"> παρέχουν, την αμέριστη βοήθεια και θέληση για προσφορά των εμπειριών και γνώσεών τους στο έργο της ΕΔΕ.</w:t>
      </w:r>
    </w:p>
    <w:p w:rsidR="006C20E2" w:rsidRDefault="00D001BD" w:rsidP="00F406FA">
      <w:pPr>
        <w:pStyle w:val="ListParagraph"/>
        <w:numPr>
          <w:ilvl w:val="0"/>
          <w:numId w:val="11"/>
        </w:numPr>
        <w:spacing w:after="120" w:line="240" w:lineRule="auto"/>
        <w:jc w:val="both"/>
        <w:rPr>
          <w:sz w:val="24"/>
          <w:szCs w:val="24"/>
          <w:lang w:val="el-GR"/>
        </w:rPr>
      </w:pPr>
      <w:r>
        <w:rPr>
          <w:sz w:val="24"/>
          <w:szCs w:val="24"/>
          <w:lang w:val="el-GR"/>
        </w:rPr>
        <w:t xml:space="preserve">Στο Υπουργείο Ενέργειας, Εμπορίου, Βιομηχανίας και Τουρισμού για τη βοήθεια αλλά και πρωτοβουλίες που επέδειξε για τη θεσμοθέτηση της </w:t>
      </w:r>
      <w:r w:rsidR="00024655">
        <w:rPr>
          <w:sz w:val="24"/>
          <w:szCs w:val="24"/>
          <w:lang w:val="el-GR"/>
        </w:rPr>
        <w:t>ΕΔΕ</w:t>
      </w:r>
      <w:r>
        <w:rPr>
          <w:sz w:val="24"/>
          <w:szCs w:val="24"/>
          <w:lang w:val="el-GR"/>
        </w:rPr>
        <w:t>.</w:t>
      </w:r>
    </w:p>
    <w:p w:rsidR="006C20E2" w:rsidRPr="006C20E2" w:rsidRDefault="00D001BD" w:rsidP="00F406FA">
      <w:pPr>
        <w:pStyle w:val="ListParagraph"/>
        <w:numPr>
          <w:ilvl w:val="0"/>
          <w:numId w:val="11"/>
        </w:numPr>
        <w:spacing w:after="120" w:line="240" w:lineRule="auto"/>
        <w:jc w:val="both"/>
        <w:rPr>
          <w:sz w:val="24"/>
          <w:szCs w:val="24"/>
          <w:lang w:val="el-GR"/>
        </w:rPr>
      </w:pPr>
      <w:r>
        <w:rPr>
          <w:sz w:val="24"/>
          <w:szCs w:val="24"/>
          <w:lang w:val="el-GR"/>
        </w:rPr>
        <w:t xml:space="preserve">Στο Σύνδεσμο </w:t>
      </w:r>
      <w:r w:rsidR="007C2597">
        <w:rPr>
          <w:sz w:val="24"/>
          <w:szCs w:val="24"/>
          <w:lang w:val="el-GR"/>
        </w:rPr>
        <w:t>Εγκεκριμένων</w:t>
      </w:r>
      <w:r>
        <w:rPr>
          <w:sz w:val="24"/>
          <w:szCs w:val="24"/>
          <w:lang w:val="el-GR"/>
        </w:rPr>
        <w:t xml:space="preserve"> Λογιστών Κύπρου για τη στενή και αγαστή συνεργασία, προς επίτευξη του κοινού </w:t>
      </w:r>
      <w:r w:rsidRPr="002D1208">
        <w:rPr>
          <w:sz w:val="24"/>
          <w:szCs w:val="24"/>
          <w:lang w:val="el-GR"/>
        </w:rPr>
        <w:t>σκοπού της σωστής εποπτείας του ελε</w:t>
      </w:r>
      <w:r w:rsidR="007C2597" w:rsidRPr="002D1208">
        <w:rPr>
          <w:sz w:val="24"/>
          <w:szCs w:val="24"/>
          <w:lang w:val="el-GR"/>
        </w:rPr>
        <w:t>γκτικού επαγγέλματος στην Κύπρο, καθώς και στα άλλα μέλη που ασκούν το ελεγκτικό επάγγελμα μετά από άδεια του Υπουργού Ενέργειας, Εμπορίας, Βιομηχανίας και Τουρισμού.</w:t>
      </w:r>
      <w:r w:rsidR="006C20E2">
        <w:rPr>
          <w:sz w:val="24"/>
          <w:szCs w:val="24"/>
          <w:lang w:val="el-GR"/>
        </w:rPr>
        <w:t xml:space="preserve"> </w:t>
      </w:r>
    </w:p>
    <w:p w:rsidR="00D81DD4" w:rsidRDefault="00D81DD4" w:rsidP="00F406FA">
      <w:pPr>
        <w:spacing w:after="120" w:line="240" w:lineRule="auto"/>
        <w:jc w:val="both"/>
        <w:rPr>
          <w:sz w:val="24"/>
          <w:szCs w:val="24"/>
          <w:lang w:val="el-GR"/>
        </w:rPr>
      </w:pPr>
    </w:p>
    <w:p w:rsidR="00B31D21" w:rsidRDefault="003C06AB" w:rsidP="00F406FA">
      <w:pPr>
        <w:spacing w:after="120" w:line="240" w:lineRule="auto"/>
        <w:jc w:val="both"/>
        <w:rPr>
          <w:sz w:val="24"/>
          <w:szCs w:val="24"/>
          <w:lang w:val="el-GR"/>
        </w:rPr>
      </w:pPr>
      <w:r>
        <w:rPr>
          <w:noProof/>
        </w:rPr>
        <w:drawing>
          <wp:inline distT="0" distB="0" distL="0" distR="0">
            <wp:extent cx="2828925" cy="1019175"/>
            <wp:effectExtent l="0" t="0" r="9525" b="9525"/>
            <wp:docPr id="1" name="Picture 1" descr="cid:image001.jpg@01CFA4F5.7867B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A4F5.7867B9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28925" cy="1019175"/>
                    </a:xfrm>
                    <a:prstGeom prst="rect">
                      <a:avLst/>
                    </a:prstGeom>
                    <a:noFill/>
                    <a:ln>
                      <a:noFill/>
                    </a:ln>
                  </pic:spPr>
                </pic:pic>
              </a:graphicData>
            </a:graphic>
          </wp:inline>
        </w:drawing>
      </w:r>
    </w:p>
    <w:p w:rsidR="00D81DD4" w:rsidRDefault="00D81DD4" w:rsidP="00F406FA">
      <w:pPr>
        <w:spacing w:after="120" w:line="240" w:lineRule="auto"/>
        <w:contextualSpacing/>
        <w:jc w:val="both"/>
        <w:rPr>
          <w:sz w:val="24"/>
          <w:szCs w:val="24"/>
          <w:lang w:val="el-GR"/>
        </w:rPr>
      </w:pPr>
    </w:p>
    <w:p w:rsidR="00D81DD4" w:rsidRDefault="00E63FC3" w:rsidP="00F406FA">
      <w:pPr>
        <w:spacing w:after="120" w:line="240" w:lineRule="auto"/>
        <w:contextualSpacing/>
        <w:jc w:val="both"/>
        <w:rPr>
          <w:sz w:val="24"/>
          <w:szCs w:val="24"/>
          <w:lang w:val="el-GR"/>
        </w:rPr>
      </w:pPr>
      <w:r>
        <w:rPr>
          <w:sz w:val="24"/>
          <w:szCs w:val="24"/>
          <w:lang w:val="el-GR"/>
        </w:rPr>
        <w:t>Ρέα Γεωργίου</w:t>
      </w:r>
    </w:p>
    <w:p w:rsidR="00E63FC3" w:rsidRDefault="00E63FC3" w:rsidP="00F406FA">
      <w:pPr>
        <w:spacing w:after="120" w:line="240" w:lineRule="auto"/>
        <w:contextualSpacing/>
        <w:jc w:val="both"/>
        <w:rPr>
          <w:sz w:val="24"/>
          <w:szCs w:val="24"/>
          <w:lang w:val="el-GR"/>
        </w:rPr>
      </w:pPr>
      <w:r>
        <w:rPr>
          <w:sz w:val="24"/>
          <w:szCs w:val="24"/>
          <w:lang w:val="el-GR"/>
        </w:rPr>
        <w:t>Πρόεδρος Επιτροπής Δημόσιας Εποπτείας</w:t>
      </w:r>
    </w:p>
    <w:p w:rsidR="00E63FC3" w:rsidRDefault="00B31D21" w:rsidP="00F406FA">
      <w:pPr>
        <w:spacing w:after="120" w:line="240" w:lineRule="auto"/>
        <w:contextualSpacing/>
        <w:jc w:val="both"/>
        <w:rPr>
          <w:sz w:val="24"/>
          <w:szCs w:val="24"/>
          <w:lang w:val="el-GR"/>
        </w:rPr>
      </w:pPr>
      <w:r>
        <w:rPr>
          <w:sz w:val="24"/>
          <w:szCs w:val="24"/>
          <w:lang w:val="el-GR"/>
        </w:rPr>
        <w:t>Ιούνιος 2014</w:t>
      </w:r>
    </w:p>
    <w:p w:rsidR="00D81DD4" w:rsidRPr="00D81DD4" w:rsidRDefault="00D81DD4" w:rsidP="00F406FA">
      <w:pPr>
        <w:spacing w:after="120" w:line="240" w:lineRule="auto"/>
        <w:jc w:val="both"/>
        <w:rPr>
          <w:sz w:val="24"/>
          <w:szCs w:val="24"/>
          <w:lang w:val="el-GR"/>
        </w:rPr>
      </w:pPr>
    </w:p>
    <w:p w:rsidR="00E63393" w:rsidRDefault="00E63393" w:rsidP="008C6596">
      <w:pPr>
        <w:jc w:val="both"/>
        <w:rPr>
          <w:sz w:val="24"/>
          <w:szCs w:val="24"/>
          <w:lang w:val="el-GR"/>
        </w:rPr>
      </w:pPr>
      <w:bookmarkStart w:id="0" w:name="_GoBack"/>
      <w:bookmarkEnd w:id="0"/>
    </w:p>
    <w:p w:rsidR="00E63393" w:rsidRDefault="00E63393" w:rsidP="008C6596">
      <w:pPr>
        <w:jc w:val="both"/>
        <w:rPr>
          <w:sz w:val="24"/>
          <w:szCs w:val="24"/>
          <w:lang w:val="el-GR"/>
        </w:rPr>
      </w:pPr>
    </w:p>
    <w:p w:rsidR="00E63393" w:rsidRPr="00E63393" w:rsidRDefault="00E63393" w:rsidP="008C6596">
      <w:pPr>
        <w:jc w:val="both"/>
        <w:rPr>
          <w:sz w:val="24"/>
          <w:szCs w:val="24"/>
          <w:lang w:val="el-GR"/>
        </w:rPr>
      </w:pPr>
    </w:p>
    <w:p w:rsidR="008C6596" w:rsidRPr="006E2C7E" w:rsidRDefault="008C6596" w:rsidP="008C6596">
      <w:pPr>
        <w:pStyle w:val="ListParagraph"/>
        <w:ind w:left="284"/>
        <w:contextualSpacing w:val="0"/>
        <w:jc w:val="both"/>
        <w:rPr>
          <w:sz w:val="24"/>
          <w:szCs w:val="24"/>
          <w:lang w:val="el-GR"/>
        </w:rPr>
      </w:pPr>
    </w:p>
    <w:p w:rsidR="00614F52" w:rsidRDefault="00614F52">
      <w:pPr>
        <w:rPr>
          <w:b/>
          <w:sz w:val="36"/>
          <w:szCs w:val="36"/>
          <w:lang w:val="el-GR"/>
        </w:rPr>
        <w:sectPr w:rsidR="00614F52" w:rsidSect="00216044">
          <w:pgSz w:w="12240" w:h="15840" w:code="1"/>
          <w:pgMar w:top="1440" w:right="1440" w:bottom="1440" w:left="1440" w:header="709" w:footer="709" w:gutter="0"/>
          <w:pgNumType w:start="7"/>
          <w:cols w:space="708"/>
          <w:titlePg/>
          <w:docGrid w:linePitch="360"/>
        </w:sectPr>
      </w:pPr>
    </w:p>
    <w:p w:rsidR="006E2C7E" w:rsidRDefault="006E2C7E">
      <w:pPr>
        <w:rPr>
          <w:b/>
          <w:sz w:val="36"/>
          <w:szCs w:val="36"/>
          <w:lang w:val="el-GR"/>
        </w:rPr>
      </w:pPr>
    </w:p>
    <w:p w:rsidR="00F20688" w:rsidRPr="001D75EE" w:rsidRDefault="00F20688" w:rsidP="00F20688">
      <w:pPr>
        <w:jc w:val="right"/>
        <w:rPr>
          <w:b/>
          <w:sz w:val="44"/>
          <w:szCs w:val="44"/>
          <w:lang w:val="el-GR"/>
        </w:rPr>
      </w:pPr>
    </w:p>
    <w:p w:rsidR="00F20688" w:rsidRPr="001D75EE" w:rsidRDefault="00F20688" w:rsidP="00F20688">
      <w:pPr>
        <w:jc w:val="right"/>
        <w:rPr>
          <w:b/>
          <w:sz w:val="44"/>
          <w:szCs w:val="44"/>
          <w:lang w:val="el-GR"/>
        </w:rPr>
      </w:pPr>
    </w:p>
    <w:p w:rsidR="00F20688" w:rsidRPr="001D75EE" w:rsidRDefault="00F20688" w:rsidP="00F20688">
      <w:pPr>
        <w:jc w:val="right"/>
        <w:rPr>
          <w:b/>
          <w:sz w:val="44"/>
          <w:szCs w:val="44"/>
          <w:lang w:val="el-GR"/>
        </w:rPr>
      </w:pPr>
    </w:p>
    <w:p w:rsidR="00F20688" w:rsidRPr="001D75EE" w:rsidRDefault="00F20688" w:rsidP="00F20688">
      <w:pPr>
        <w:jc w:val="right"/>
        <w:rPr>
          <w:b/>
          <w:sz w:val="44"/>
          <w:szCs w:val="44"/>
          <w:lang w:val="el-GR"/>
        </w:rPr>
      </w:pPr>
    </w:p>
    <w:p w:rsidR="00F20688" w:rsidRPr="001D75EE" w:rsidRDefault="00F20688" w:rsidP="00F20688">
      <w:pPr>
        <w:jc w:val="right"/>
        <w:rPr>
          <w:b/>
          <w:sz w:val="44"/>
          <w:szCs w:val="44"/>
          <w:lang w:val="el-GR"/>
        </w:rPr>
      </w:pPr>
    </w:p>
    <w:p w:rsidR="00F20688" w:rsidRDefault="006E2C7E" w:rsidP="00F20688">
      <w:pPr>
        <w:jc w:val="right"/>
        <w:rPr>
          <w:b/>
          <w:sz w:val="36"/>
          <w:szCs w:val="36"/>
          <w:lang w:val="el-GR"/>
        </w:rPr>
      </w:pPr>
      <w:r>
        <w:rPr>
          <w:b/>
          <w:sz w:val="44"/>
          <w:szCs w:val="44"/>
          <w:lang w:val="el-GR"/>
        </w:rPr>
        <w:t>Μέρος 1</w:t>
      </w:r>
    </w:p>
    <w:p w:rsidR="006E2C7E" w:rsidRPr="006E2C7E" w:rsidRDefault="006E2C7E" w:rsidP="00F20688">
      <w:pPr>
        <w:jc w:val="right"/>
        <w:rPr>
          <w:b/>
          <w:sz w:val="36"/>
          <w:szCs w:val="36"/>
          <w:lang w:val="el-GR"/>
        </w:rPr>
      </w:pPr>
      <w:r>
        <w:rPr>
          <w:b/>
          <w:sz w:val="36"/>
          <w:szCs w:val="36"/>
          <w:lang w:val="el-GR"/>
        </w:rPr>
        <w:t>Διακυβέρνηση</w:t>
      </w:r>
    </w:p>
    <w:p w:rsidR="00DA6ACD" w:rsidRDefault="00DA6ACD">
      <w:pPr>
        <w:rPr>
          <w:b/>
          <w:sz w:val="44"/>
          <w:szCs w:val="44"/>
          <w:lang w:val="el-GR"/>
        </w:rPr>
      </w:pPr>
      <w:r>
        <w:rPr>
          <w:b/>
          <w:sz w:val="44"/>
          <w:szCs w:val="44"/>
          <w:lang w:val="el-GR"/>
        </w:rPr>
        <w:br w:type="page"/>
      </w:r>
    </w:p>
    <w:p w:rsidR="00614F52" w:rsidRDefault="00614F52">
      <w:pPr>
        <w:rPr>
          <w:b/>
          <w:sz w:val="44"/>
          <w:szCs w:val="44"/>
          <w:lang w:val="el-GR"/>
        </w:rPr>
        <w:sectPr w:rsidR="00614F52" w:rsidSect="00216044">
          <w:footerReference w:type="first" r:id="rId16"/>
          <w:pgSz w:w="12240" w:h="15840" w:code="1"/>
          <w:pgMar w:top="1440" w:right="1440" w:bottom="1440" w:left="1440" w:header="709" w:footer="709" w:gutter="0"/>
          <w:pgNumType w:start="3"/>
          <w:cols w:space="708"/>
          <w:titlePg/>
          <w:docGrid w:linePitch="360"/>
        </w:sectPr>
      </w:pPr>
    </w:p>
    <w:p w:rsidR="00C628E7" w:rsidRDefault="00ED56F1" w:rsidP="00843BCA">
      <w:pPr>
        <w:pStyle w:val="ListParagraph"/>
        <w:numPr>
          <w:ilvl w:val="0"/>
          <w:numId w:val="2"/>
        </w:numPr>
        <w:spacing w:before="100" w:beforeAutospacing="1" w:after="120" w:line="240" w:lineRule="auto"/>
        <w:jc w:val="both"/>
        <w:rPr>
          <w:b/>
          <w:sz w:val="28"/>
          <w:szCs w:val="28"/>
          <w:lang w:val="el-GR"/>
        </w:rPr>
      </w:pPr>
      <w:r>
        <w:rPr>
          <w:b/>
          <w:sz w:val="28"/>
          <w:szCs w:val="28"/>
          <w:lang w:val="el-GR"/>
        </w:rPr>
        <w:lastRenderedPageBreak/>
        <w:t>Θεσμικό</w:t>
      </w:r>
      <w:r w:rsidR="005A5472" w:rsidRPr="005A5472">
        <w:rPr>
          <w:b/>
          <w:sz w:val="28"/>
          <w:szCs w:val="28"/>
          <w:lang w:val="el-GR"/>
        </w:rPr>
        <w:t xml:space="preserve"> πλαίσιο</w:t>
      </w:r>
    </w:p>
    <w:p w:rsidR="00BD1CCD" w:rsidRDefault="00BD1CCD" w:rsidP="00843BCA">
      <w:pPr>
        <w:pStyle w:val="ListParagraph"/>
        <w:spacing w:before="100" w:beforeAutospacing="1" w:after="120" w:line="240" w:lineRule="auto"/>
        <w:ind w:left="360"/>
        <w:jc w:val="both"/>
        <w:rPr>
          <w:b/>
          <w:sz w:val="28"/>
          <w:szCs w:val="28"/>
          <w:lang w:val="el-GR"/>
        </w:rPr>
      </w:pPr>
    </w:p>
    <w:p w:rsidR="005A5472" w:rsidRDefault="00BD1CCD" w:rsidP="00843BCA">
      <w:pPr>
        <w:pStyle w:val="ListParagraph"/>
        <w:numPr>
          <w:ilvl w:val="1"/>
          <w:numId w:val="2"/>
        </w:numPr>
        <w:spacing w:before="100" w:beforeAutospacing="1" w:after="120" w:line="240" w:lineRule="auto"/>
        <w:jc w:val="both"/>
        <w:rPr>
          <w:sz w:val="28"/>
          <w:szCs w:val="28"/>
          <w:lang w:val="el-GR"/>
        </w:rPr>
      </w:pPr>
      <w:r>
        <w:rPr>
          <w:sz w:val="28"/>
          <w:szCs w:val="28"/>
          <w:lang w:val="el-GR"/>
        </w:rPr>
        <w:t>Ο Νόμος</w:t>
      </w:r>
    </w:p>
    <w:p w:rsidR="00BD1CCD" w:rsidRPr="00BD1CCD" w:rsidRDefault="00BD1CCD" w:rsidP="00843BCA">
      <w:pPr>
        <w:pStyle w:val="ListParagraph"/>
        <w:spacing w:before="100" w:beforeAutospacing="1" w:after="120" w:line="240" w:lineRule="auto"/>
        <w:ind w:left="435"/>
        <w:jc w:val="both"/>
        <w:rPr>
          <w:sz w:val="28"/>
          <w:szCs w:val="28"/>
          <w:lang w:val="el-GR"/>
        </w:rPr>
      </w:pPr>
    </w:p>
    <w:p w:rsidR="005A5472" w:rsidRDefault="005A5472" w:rsidP="00843BCA">
      <w:pPr>
        <w:pStyle w:val="ListParagraph"/>
        <w:spacing w:before="100" w:beforeAutospacing="1" w:after="120" w:line="240" w:lineRule="auto"/>
        <w:ind w:left="0"/>
        <w:jc w:val="both"/>
        <w:rPr>
          <w:sz w:val="24"/>
          <w:szCs w:val="24"/>
          <w:lang w:val="el-GR"/>
        </w:rPr>
      </w:pPr>
      <w:r>
        <w:rPr>
          <w:sz w:val="24"/>
          <w:szCs w:val="24"/>
          <w:lang w:val="el-GR"/>
        </w:rPr>
        <w:t xml:space="preserve">Ο Νόμος που </w:t>
      </w:r>
      <w:r w:rsidR="00ED56F1">
        <w:rPr>
          <w:sz w:val="24"/>
          <w:szCs w:val="24"/>
          <w:lang w:val="el-GR"/>
        </w:rPr>
        <w:t>διέπει</w:t>
      </w:r>
      <w:r w:rsidR="006A187E">
        <w:rPr>
          <w:sz w:val="24"/>
          <w:szCs w:val="24"/>
          <w:lang w:val="el-GR"/>
        </w:rPr>
        <w:t xml:space="preserve"> τη λειτουργία της</w:t>
      </w:r>
      <w:r>
        <w:rPr>
          <w:sz w:val="24"/>
          <w:szCs w:val="24"/>
          <w:lang w:val="el-GR"/>
        </w:rPr>
        <w:t xml:space="preserve"> </w:t>
      </w:r>
      <w:r w:rsidR="00024655">
        <w:rPr>
          <w:sz w:val="24"/>
          <w:szCs w:val="24"/>
          <w:lang w:val="el-GR"/>
        </w:rPr>
        <w:t>ΕΔΕ</w:t>
      </w:r>
      <w:r>
        <w:rPr>
          <w:sz w:val="24"/>
          <w:szCs w:val="24"/>
          <w:lang w:val="el-GR"/>
        </w:rPr>
        <w:t xml:space="preserve"> είναι ο περί Ελεγκτώ</w:t>
      </w:r>
      <w:r w:rsidR="003D2564">
        <w:rPr>
          <w:sz w:val="24"/>
          <w:szCs w:val="24"/>
          <w:lang w:val="el-GR"/>
        </w:rPr>
        <w:t>ν και Υποχρεωτικών Ελέγχων των Ε</w:t>
      </w:r>
      <w:r>
        <w:rPr>
          <w:sz w:val="24"/>
          <w:szCs w:val="24"/>
          <w:lang w:val="el-GR"/>
        </w:rPr>
        <w:t>τήσιων και των Ενοποιημένων Λογαριασμών Νόμος του 2009</w:t>
      </w:r>
      <w:r w:rsidR="00DF6DC2">
        <w:rPr>
          <w:sz w:val="24"/>
          <w:szCs w:val="24"/>
          <w:lang w:val="el-GR"/>
        </w:rPr>
        <w:t xml:space="preserve"> (Ν.42(Ι)/2009) (ο «Νόμος περί Ελεγκτών») ο οποίος τέθηκε σε ισχύ από τις 8 Απριλίου 2011 με γνωστοποίηση του Υπουργού Ενέργειας, Εμπορίου, Βιομηχανίας και Τουρισμού ΚΔΠ.128/2011 που δημοσιεύθηκε στην Επίσημη Εφημερίδα στις 8 Απριλίου 2011.</w:t>
      </w:r>
    </w:p>
    <w:p w:rsidR="00DF6DC2" w:rsidRDefault="00DF6DC2" w:rsidP="00843BCA">
      <w:pPr>
        <w:pStyle w:val="ListParagraph"/>
        <w:spacing w:before="100" w:beforeAutospacing="1" w:after="120" w:line="240" w:lineRule="auto"/>
        <w:ind w:left="0"/>
        <w:jc w:val="both"/>
        <w:rPr>
          <w:sz w:val="24"/>
          <w:szCs w:val="24"/>
          <w:lang w:val="el-GR"/>
        </w:rPr>
      </w:pPr>
    </w:p>
    <w:p w:rsidR="00DF6DC2" w:rsidRDefault="00DF6DC2" w:rsidP="00843BCA">
      <w:pPr>
        <w:pStyle w:val="ListParagraph"/>
        <w:spacing w:before="100" w:beforeAutospacing="1" w:after="120" w:line="240" w:lineRule="auto"/>
        <w:ind w:left="0"/>
        <w:jc w:val="both"/>
        <w:rPr>
          <w:sz w:val="24"/>
          <w:szCs w:val="24"/>
          <w:lang w:val="el-GR"/>
        </w:rPr>
      </w:pPr>
      <w:r w:rsidRPr="00B31D21">
        <w:rPr>
          <w:sz w:val="24"/>
          <w:szCs w:val="24"/>
          <w:lang w:val="el-GR"/>
        </w:rPr>
        <w:t>Όλα τα άρθρα του περί Εταιρειών Νόμου, Κεφ.113, που αφορούν τους ελεγκτές έχουν μεταφερθεί στον πιο πάνω Νόμο με σχετική τροποποίηση στον περί Εταιρειών (Τρ</w:t>
      </w:r>
      <w:r w:rsidR="00292814">
        <w:rPr>
          <w:sz w:val="24"/>
          <w:szCs w:val="24"/>
          <w:lang w:val="el-GR"/>
        </w:rPr>
        <w:t>οποποιητικό) Νόμο του 2009 (Ν.42</w:t>
      </w:r>
      <w:r w:rsidRPr="00B31D21">
        <w:rPr>
          <w:sz w:val="24"/>
          <w:szCs w:val="24"/>
          <w:lang w:val="el-GR"/>
        </w:rPr>
        <w:t>(Ι)/2009) ο οποίος τέθηκε σε ισχύ από τις 21 Απριλίου 2011 με γνωστοποίηση του Υπουργού Ενέργειας, Εμπορίου</w:t>
      </w:r>
      <w:r>
        <w:rPr>
          <w:sz w:val="24"/>
          <w:szCs w:val="24"/>
          <w:lang w:val="el-GR"/>
        </w:rPr>
        <w:t xml:space="preserve">, Βιομηχανίας και Τουρισμού ΚΔΠ153/2011 που δημοσιεύθηκε στην επίσημη Εφημερίδα στις 21 Απριλίου 2011.  </w:t>
      </w:r>
    </w:p>
    <w:p w:rsidR="00FC175C" w:rsidRDefault="00FC175C" w:rsidP="00843BCA">
      <w:pPr>
        <w:pStyle w:val="ListParagraph"/>
        <w:spacing w:before="100" w:beforeAutospacing="1" w:after="120" w:line="240" w:lineRule="auto"/>
        <w:ind w:left="0"/>
        <w:jc w:val="both"/>
        <w:rPr>
          <w:sz w:val="24"/>
          <w:szCs w:val="24"/>
          <w:lang w:val="el-GR"/>
        </w:rPr>
      </w:pPr>
    </w:p>
    <w:p w:rsidR="00DF6DC2" w:rsidRPr="008C6DEB" w:rsidRDefault="00DF6DC2" w:rsidP="00843BCA">
      <w:pPr>
        <w:pStyle w:val="ListParagraph"/>
        <w:spacing w:before="100" w:beforeAutospacing="1" w:after="120" w:line="240" w:lineRule="auto"/>
        <w:ind w:left="0"/>
        <w:jc w:val="both"/>
        <w:rPr>
          <w:sz w:val="24"/>
          <w:szCs w:val="24"/>
          <w:lang w:val="el-GR"/>
        </w:rPr>
      </w:pPr>
      <w:r w:rsidRPr="008C6DEB">
        <w:rPr>
          <w:sz w:val="24"/>
          <w:szCs w:val="24"/>
          <w:lang w:val="el-GR"/>
        </w:rPr>
        <w:t>Σύμφωνα</w:t>
      </w:r>
      <w:r w:rsidR="009E318F">
        <w:rPr>
          <w:sz w:val="24"/>
          <w:szCs w:val="24"/>
          <w:lang w:val="el-GR"/>
        </w:rPr>
        <w:t xml:space="preserve"> με το άρθρο 39 του Νόμου περί Ε</w:t>
      </w:r>
      <w:r w:rsidRPr="008C6DEB">
        <w:rPr>
          <w:sz w:val="24"/>
          <w:szCs w:val="24"/>
          <w:lang w:val="el-GR"/>
        </w:rPr>
        <w:t xml:space="preserve">λεγκτών η </w:t>
      </w:r>
      <w:r w:rsidR="00024655">
        <w:rPr>
          <w:sz w:val="24"/>
          <w:szCs w:val="24"/>
          <w:lang w:val="el-GR"/>
        </w:rPr>
        <w:t>ΕΔΕ</w:t>
      </w:r>
      <w:r w:rsidRPr="008C6DEB">
        <w:rPr>
          <w:sz w:val="24"/>
          <w:szCs w:val="24"/>
          <w:lang w:val="el-GR"/>
        </w:rPr>
        <w:t xml:space="preserve"> έχει την τελική ευθύνη για την εποπτεία:</w:t>
      </w:r>
    </w:p>
    <w:p w:rsidR="00DF6DC2" w:rsidRPr="008C6DEB" w:rsidRDefault="00DF6DC2" w:rsidP="00843BCA">
      <w:pPr>
        <w:pStyle w:val="ListParagraph"/>
        <w:spacing w:before="100" w:beforeAutospacing="1" w:after="120" w:line="240" w:lineRule="auto"/>
        <w:ind w:left="1134" w:hanging="414"/>
        <w:jc w:val="both"/>
        <w:rPr>
          <w:sz w:val="24"/>
          <w:szCs w:val="24"/>
          <w:lang w:val="el-GR"/>
        </w:rPr>
      </w:pPr>
      <w:r w:rsidRPr="008C6DEB">
        <w:rPr>
          <w:sz w:val="24"/>
          <w:szCs w:val="24"/>
          <w:lang w:val="el-GR"/>
        </w:rPr>
        <w:t>(α) της έγκρισης και εγγραφής στο Μητρώο των νόμιμων ελεγκτών και των νόμιμων ελεγκτικών γραφείων,</w:t>
      </w:r>
    </w:p>
    <w:p w:rsidR="00DF6DC2" w:rsidRPr="008C6DEB" w:rsidRDefault="00DF6DC2" w:rsidP="00843BCA">
      <w:pPr>
        <w:pStyle w:val="ListParagraph"/>
        <w:spacing w:before="100" w:beforeAutospacing="1" w:after="120" w:line="240" w:lineRule="auto"/>
        <w:ind w:left="1134" w:hanging="414"/>
        <w:jc w:val="both"/>
        <w:rPr>
          <w:sz w:val="24"/>
          <w:szCs w:val="24"/>
          <w:lang w:val="el-GR"/>
        </w:rPr>
      </w:pPr>
      <w:r w:rsidRPr="008C6DEB">
        <w:rPr>
          <w:sz w:val="24"/>
          <w:szCs w:val="24"/>
          <w:lang w:val="el-GR"/>
        </w:rPr>
        <w:t>(β) της υιοθέτησης προτύπων επαγγελματικής δεοντολογίας και εσωτερικού ελέγχου ποιότητας των νόμιμων ελεγκτικών γραφείων καθώς και ελεγκτικών προτύπων, και</w:t>
      </w:r>
    </w:p>
    <w:p w:rsidR="00DF6DC2" w:rsidRDefault="00DF6DC2" w:rsidP="00843BCA">
      <w:pPr>
        <w:pStyle w:val="ListParagraph"/>
        <w:spacing w:before="100" w:beforeAutospacing="1" w:after="120" w:line="240" w:lineRule="auto"/>
        <w:ind w:left="1134" w:hanging="414"/>
        <w:jc w:val="both"/>
        <w:rPr>
          <w:sz w:val="24"/>
          <w:szCs w:val="24"/>
          <w:lang w:val="el-GR"/>
        </w:rPr>
      </w:pPr>
      <w:r w:rsidRPr="008C6DEB">
        <w:rPr>
          <w:sz w:val="24"/>
          <w:szCs w:val="24"/>
          <w:lang w:val="el-GR"/>
        </w:rPr>
        <w:t>(γ) της συνεχούς εκπαίδευσης, της διασφάλισης ποιότητας και των συστημάτων διερεύνησης</w:t>
      </w:r>
      <w:r w:rsidR="003572E8" w:rsidRPr="008C6DEB">
        <w:rPr>
          <w:sz w:val="24"/>
          <w:szCs w:val="24"/>
          <w:lang w:val="el-GR"/>
        </w:rPr>
        <w:t xml:space="preserve"> και κυρώσεων.</w:t>
      </w:r>
    </w:p>
    <w:p w:rsidR="003572E8" w:rsidRDefault="003572E8" w:rsidP="00843BCA">
      <w:pPr>
        <w:pStyle w:val="ListParagraph"/>
        <w:spacing w:before="100" w:beforeAutospacing="1" w:after="120" w:line="240" w:lineRule="auto"/>
        <w:ind w:left="414" w:hanging="414"/>
        <w:jc w:val="both"/>
        <w:rPr>
          <w:sz w:val="24"/>
          <w:szCs w:val="24"/>
          <w:lang w:val="el-GR"/>
        </w:rPr>
      </w:pPr>
    </w:p>
    <w:p w:rsidR="003572E8" w:rsidRDefault="003572E8" w:rsidP="00843BCA">
      <w:pPr>
        <w:pStyle w:val="ListParagraph"/>
        <w:spacing w:before="100" w:beforeAutospacing="1" w:after="120" w:line="240" w:lineRule="auto"/>
        <w:ind w:left="414" w:hanging="414"/>
        <w:jc w:val="both"/>
        <w:rPr>
          <w:sz w:val="24"/>
          <w:szCs w:val="24"/>
          <w:lang w:val="el-GR"/>
        </w:rPr>
      </w:pPr>
      <w:r>
        <w:rPr>
          <w:sz w:val="24"/>
          <w:szCs w:val="24"/>
          <w:lang w:val="el-GR"/>
        </w:rPr>
        <w:t>Η παρούσα κατάσταση αναφορικά με τους πιο πάνω ρόλους έχει ως εξής:</w:t>
      </w:r>
    </w:p>
    <w:p w:rsidR="003572E8" w:rsidRDefault="003572E8" w:rsidP="00843BCA">
      <w:pPr>
        <w:pStyle w:val="ListParagraph"/>
        <w:spacing w:before="100" w:beforeAutospacing="1" w:after="120" w:line="240" w:lineRule="auto"/>
        <w:ind w:left="414" w:hanging="414"/>
        <w:jc w:val="both"/>
        <w:rPr>
          <w:sz w:val="24"/>
          <w:szCs w:val="24"/>
          <w:lang w:val="el-GR"/>
        </w:rPr>
      </w:pPr>
    </w:p>
    <w:p w:rsidR="00FC175C" w:rsidRDefault="003572E8" w:rsidP="008C6DEB">
      <w:pPr>
        <w:pStyle w:val="ListParagraph"/>
        <w:numPr>
          <w:ilvl w:val="0"/>
          <w:numId w:val="20"/>
        </w:numPr>
        <w:spacing w:before="100" w:beforeAutospacing="1" w:after="120" w:line="240" w:lineRule="auto"/>
        <w:jc w:val="both"/>
        <w:rPr>
          <w:sz w:val="24"/>
          <w:szCs w:val="24"/>
          <w:lang w:val="el-GR"/>
        </w:rPr>
      </w:pPr>
      <w:r>
        <w:rPr>
          <w:sz w:val="24"/>
          <w:szCs w:val="24"/>
          <w:lang w:val="el-GR"/>
        </w:rPr>
        <w:t xml:space="preserve">Ο ΣΕΛΚ τηρεί Μητρώο νόμιμων ελεγκτών και νόμιμων ελεγκτικών γραφείων για όλους τους εγκεκριμένους λογιστές που είναι μέλη του.  </w:t>
      </w:r>
    </w:p>
    <w:p w:rsidR="003572E8" w:rsidRDefault="003572E8" w:rsidP="008C6DEB">
      <w:pPr>
        <w:pStyle w:val="ListParagraph"/>
        <w:numPr>
          <w:ilvl w:val="0"/>
          <w:numId w:val="20"/>
        </w:numPr>
        <w:spacing w:before="100" w:beforeAutospacing="1" w:after="120" w:line="240" w:lineRule="auto"/>
        <w:jc w:val="both"/>
        <w:rPr>
          <w:sz w:val="24"/>
          <w:szCs w:val="24"/>
          <w:lang w:val="el-GR"/>
        </w:rPr>
      </w:pPr>
      <w:r>
        <w:rPr>
          <w:sz w:val="24"/>
          <w:szCs w:val="24"/>
          <w:lang w:val="el-GR"/>
        </w:rPr>
        <w:t xml:space="preserve">Το Μητρώο αυτό δεν καλύπτει τα άτομα </w:t>
      </w:r>
      <w:r w:rsidR="008C6DEB">
        <w:rPr>
          <w:sz w:val="24"/>
          <w:szCs w:val="24"/>
          <w:lang w:val="el-GR"/>
        </w:rPr>
        <w:t>τα οποία εξασφάλισαν</w:t>
      </w:r>
      <w:r>
        <w:rPr>
          <w:sz w:val="24"/>
          <w:szCs w:val="24"/>
          <w:lang w:val="el-GR"/>
        </w:rPr>
        <w:t xml:space="preserve"> άδεια ελεγκτή από τον Υπουργό Ενέργειας Εμπορίου, Βιομηχανίας και Τουρισμού σύμφωνα με το άρθρο 23 του περί Εταιρειών (Τροποποιητικού) (Αρ.</w:t>
      </w:r>
      <w:r w:rsidR="008207FB">
        <w:rPr>
          <w:sz w:val="24"/>
          <w:szCs w:val="24"/>
          <w:lang w:val="el-GR"/>
        </w:rPr>
        <w:t xml:space="preserve"> </w:t>
      </w:r>
      <w:r>
        <w:rPr>
          <w:sz w:val="24"/>
          <w:szCs w:val="24"/>
          <w:lang w:val="el-GR"/>
        </w:rPr>
        <w:t>2) Νόμου 167(Ι)/2003.  Σύμφωνα με το άρθρο 57(1) του Νόμου περί Ελεγκτών αυτά τα άτομα δικαιούνται να διενεργούν υποχρεωτικούς ελέγχους ως εάν να έχουν εξασφαλίσει άδεια σύμφωνα με τις διατάξεις του Νόμου.</w:t>
      </w:r>
    </w:p>
    <w:p w:rsidR="003572E8" w:rsidRDefault="003572E8" w:rsidP="008C6DEB">
      <w:pPr>
        <w:pStyle w:val="ListParagraph"/>
        <w:numPr>
          <w:ilvl w:val="0"/>
          <w:numId w:val="20"/>
        </w:numPr>
        <w:spacing w:before="100" w:beforeAutospacing="1" w:after="120" w:line="240" w:lineRule="auto"/>
        <w:jc w:val="both"/>
        <w:rPr>
          <w:sz w:val="24"/>
          <w:szCs w:val="24"/>
          <w:lang w:val="el-GR"/>
        </w:rPr>
      </w:pPr>
      <w:r>
        <w:rPr>
          <w:sz w:val="24"/>
          <w:szCs w:val="24"/>
          <w:lang w:val="el-GR"/>
        </w:rPr>
        <w:t>Ο ΣΕΛΚ έχει υιοθετήσει τον Κώδικα Δεοντολογίας και τα Διεθνή Πρότυπα Ελέγχου της Διεθνούς Ομοσπονδίας Λογιστών (</w:t>
      </w:r>
      <w:r>
        <w:rPr>
          <w:sz w:val="24"/>
          <w:szCs w:val="24"/>
        </w:rPr>
        <w:t>IFAC</w:t>
      </w:r>
      <w:r w:rsidRPr="003572E8">
        <w:rPr>
          <w:sz w:val="24"/>
          <w:szCs w:val="24"/>
          <w:lang w:val="el-GR"/>
        </w:rPr>
        <w:t>)</w:t>
      </w:r>
      <w:r>
        <w:rPr>
          <w:sz w:val="24"/>
          <w:szCs w:val="24"/>
          <w:lang w:val="el-GR"/>
        </w:rPr>
        <w:t>.</w:t>
      </w:r>
    </w:p>
    <w:p w:rsidR="003572E8" w:rsidRDefault="003572E8" w:rsidP="008C6DEB">
      <w:pPr>
        <w:pStyle w:val="ListParagraph"/>
        <w:numPr>
          <w:ilvl w:val="0"/>
          <w:numId w:val="20"/>
        </w:numPr>
        <w:spacing w:before="100" w:beforeAutospacing="1" w:after="120" w:line="240" w:lineRule="auto"/>
        <w:jc w:val="both"/>
        <w:rPr>
          <w:sz w:val="24"/>
          <w:szCs w:val="24"/>
          <w:lang w:val="el-GR"/>
        </w:rPr>
      </w:pPr>
      <w:r>
        <w:rPr>
          <w:sz w:val="24"/>
          <w:szCs w:val="24"/>
          <w:lang w:val="el-GR"/>
        </w:rPr>
        <w:t>Ο ΣΕΛΚ:</w:t>
      </w:r>
    </w:p>
    <w:p w:rsidR="003572E8" w:rsidRDefault="003572E8" w:rsidP="00843BCA">
      <w:pPr>
        <w:pStyle w:val="ListParagraph"/>
        <w:numPr>
          <w:ilvl w:val="0"/>
          <w:numId w:val="3"/>
        </w:numPr>
        <w:spacing w:before="100" w:beforeAutospacing="1" w:after="120" w:line="240" w:lineRule="auto"/>
        <w:jc w:val="both"/>
        <w:rPr>
          <w:sz w:val="24"/>
          <w:szCs w:val="24"/>
          <w:lang w:val="el-GR"/>
        </w:rPr>
      </w:pPr>
      <w:r>
        <w:rPr>
          <w:sz w:val="24"/>
          <w:szCs w:val="24"/>
          <w:lang w:val="el-GR"/>
        </w:rPr>
        <w:t xml:space="preserve">υιοθέτησε το σύστημα συνεχούς εκπαίδευσης που ακολουθεί το </w:t>
      </w:r>
      <w:r>
        <w:rPr>
          <w:sz w:val="24"/>
          <w:szCs w:val="24"/>
        </w:rPr>
        <w:t>ACCA</w:t>
      </w:r>
      <w:r>
        <w:rPr>
          <w:sz w:val="24"/>
          <w:szCs w:val="24"/>
          <w:lang w:val="el-GR"/>
        </w:rPr>
        <w:t xml:space="preserve"> και συνάδει με τις απαιτήσεις της Διεθνούς Ομοσπονδίας Λογιστών.</w:t>
      </w:r>
    </w:p>
    <w:p w:rsidR="003572E8" w:rsidRDefault="00333DB9" w:rsidP="00843BCA">
      <w:pPr>
        <w:pStyle w:val="ListParagraph"/>
        <w:numPr>
          <w:ilvl w:val="0"/>
          <w:numId w:val="3"/>
        </w:numPr>
        <w:spacing w:before="100" w:beforeAutospacing="1" w:after="120" w:line="240" w:lineRule="auto"/>
        <w:jc w:val="both"/>
        <w:rPr>
          <w:sz w:val="24"/>
          <w:szCs w:val="24"/>
          <w:lang w:val="el-GR"/>
        </w:rPr>
      </w:pPr>
      <w:r>
        <w:rPr>
          <w:sz w:val="24"/>
          <w:szCs w:val="24"/>
          <w:lang w:val="el-GR"/>
        </w:rPr>
        <w:t>α</w:t>
      </w:r>
      <w:r w:rsidR="003572E8">
        <w:rPr>
          <w:sz w:val="24"/>
          <w:szCs w:val="24"/>
          <w:lang w:val="el-GR"/>
        </w:rPr>
        <w:t xml:space="preserve">νέθεσε στο </w:t>
      </w:r>
      <w:r w:rsidR="003572E8">
        <w:rPr>
          <w:sz w:val="24"/>
          <w:szCs w:val="24"/>
        </w:rPr>
        <w:t>ACCA</w:t>
      </w:r>
      <w:r w:rsidR="003572E8">
        <w:rPr>
          <w:sz w:val="24"/>
          <w:szCs w:val="24"/>
          <w:lang w:val="el-GR"/>
        </w:rPr>
        <w:t xml:space="preserve"> τη διενέργεια επιθεωρήσεων στα ελεγκτικά γραφεία.</w:t>
      </w:r>
    </w:p>
    <w:p w:rsidR="003572E8" w:rsidRPr="00333DB9" w:rsidRDefault="00333DB9" w:rsidP="00843BCA">
      <w:pPr>
        <w:pStyle w:val="ListParagraph"/>
        <w:numPr>
          <w:ilvl w:val="0"/>
          <w:numId w:val="3"/>
        </w:numPr>
        <w:spacing w:before="100" w:beforeAutospacing="1" w:after="120" w:line="240" w:lineRule="auto"/>
        <w:jc w:val="both"/>
        <w:rPr>
          <w:sz w:val="24"/>
          <w:szCs w:val="24"/>
          <w:lang w:val="el-GR"/>
        </w:rPr>
      </w:pPr>
      <w:r>
        <w:rPr>
          <w:sz w:val="24"/>
          <w:szCs w:val="24"/>
          <w:lang w:val="el-GR"/>
        </w:rPr>
        <w:lastRenderedPageBreak/>
        <w:t>έ</w:t>
      </w:r>
      <w:r w:rsidR="003572E8" w:rsidRPr="00333DB9">
        <w:rPr>
          <w:sz w:val="24"/>
          <w:szCs w:val="24"/>
          <w:lang w:val="el-GR"/>
        </w:rPr>
        <w:t xml:space="preserve">χει </w:t>
      </w:r>
      <w:r>
        <w:rPr>
          <w:sz w:val="24"/>
          <w:szCs w:val="24"/>
          <w:lang w:val="el-GR"/>
        </w:rPr>
        <w:t xml:space="preserve">15μελή </w:t>
      </w:r>
      <w:r w:rsidR="003572E8" w:rsidRPr="00333DB9">
        <w:rPr>
          <w:sz w:val="24"/>
          <w:szCs w:val="24"/>
          <w:lang w:val="el-GR"/>
        </w:rPr>
        <w:t>Πειθαρχική Επιτροπή</w:t>
      </w:r>
      <w:r>
        <w:rPr>
          <w:sz w:val="24"/>
          <w:szCs w:val="24"/>
          <w:lang w:val="el-GR"/>
        </w:rPr>
        <w:t xml:space="preserve"> με τριετή θητεία</w:t>
      </w:r>
      <w:r w:rsidR="003572E8" w:rsidRPr="00333DB9">
        <w:rPr>
          <w:sz w:val="24"/>
          <w:szCs w:val="24"/>
          <w:lang w:val="el-GR"/>
        </w:rPr>
        <w:t>.  Η πλειοψηφία των μελών είναι μη μέλη του ΣΕΛΚ</w:t>
      </w:r>
      <w:r>
        <w:rPr>
          <w:sz w:val="24"/>
          <w:szCs w:val="24"/>
          <w:lang w:val="el-GR"/>
        </w:rPr>
        <w:t xml:space="preserve"> (οκτώ άτομα μη μέλη του ΣΕΛΚ και επτά μέλη του ΣΕΛΚ)</w:t>
      </w:r>
      <w:r w:rsidR="003572E8" w:rsidRPr="00333DB9">
        <w:rPr>
          <w:sz w:val="24"/>
          <w:szCs w:val="24"/>
          <w:lang w:val="el-GR"/>
        </w:rPr>
        <w:t>.</w:t>
      </w:r>
    </w:p>
    <w:p w:rsidR="00F406FA" w:rsidRDefault="00F406FA" w:rsidP="00843BCA">
      <w:pPr>
        <w:spacing w:before="100" w:beforeAutospacing="1" w:after="120" w:line="240" w:lineRule="auto"/>
        <w:contextualSpacing/>
        <w:jc w:val="both"/>
        <w:rPr>
          <w:sz w:val="24"/>
          <w:szCs w:val="24"/>
          <w:lang w:val="el-GR"/>
        </w:rPr>
      </w:pPr>
    </w:p>
    <w:p w:rsidR="00BD1CCD" w:rsidRPr="00BD1CCD" w:rsidRDefault="00BD1CCD" w:rsidP="00843BCA">
      <w:pPr>
        <w:pStyle w:val="ListParagraph"/>
        <w:numPr>
          <w:ilvl w:val="1"/>
          <w:numId w:val="2"/>
        </w:numPr>
        <w:spacing w:before="100" w:beforeAutospacing="1" w:after="120" w:line="240" w:lineRule="auto"/>
        <w:jc w:val="both"/>
        <w:rPr>
          <w:sz w:val="24"/>
          <w:szCs w:val="24"/>
          <w:lang w:val="el-GR"/>
        </w:rPr>
      </w:pPr>
      <w:r w:rsidRPr="00BD1CCD">
        <w:rPr>
          <w:sz w:val="28"/>
          <w:szCs w:val="28"/>
          <w:lang w:val="el-GR"/>
        </w:rPr>
        <w:t>Τροποποιήσεις στο Νόμο</w:t>
      </w:r>
    </w:p>
    <w:p w:rsidR="00ED56F1" w:rsidRDefault="00FC175C" w:rsidP="00843BCA">
      <w:pPr>
        <w:spacing w:before="100" w:beforeAutospacing="1" w:after="120" w:line="240" w:lineRule="auto"/>
        <w:contextualSpacing/>
        <w:jc w:val="both"/>
        <w:rPr>
          <w:sz w:val="24"/>
          <w:szCs w:val="24"/>
          <w:lang w:val="el-GR"/>
        </w:rPr>
      </w:pPr>
      <w:r w:rsidRPr="00B31D21">
        <w:rPr>
          <w:sz w:val="24"/>
          <w:szCs w:val="24"/>
          <w:lang w:val="el-GR"/>
        </w:rPr>
        <w:t>Το Υπουργείο Ενέργειας Εμπορίου, Βιομηχανίας και Τουρισμού σε συνεργασία με την</w:t>
      </w:r>
      <w:r w:rsidR="00ED56F1" w:rsidRPr="00B31D21">
        <w:rPr>
          <w:sz w:val="24"/>
          <w:szCs w:val="24"/>
          <w:lang w:val="el-GR"/>
        </w:rPr>
        <w:t xml:space="preserve"> </w:t>
      </w:r>
      <w:r w:rsidR="00E970A3">
        <w:rPr>
          <w:sz w:val="24"/>
          <w:szCs w:val="24"/>
          <w:lang w:val="el-GR"/>
        </w:rPr>
        <w:t>ΕΔΕ</w:t>
      </w:r>
      <w:r w:rsidR="00ED56F1" w:rsidRPr="00B31D21">
        <w:rPr>
          <w:sz w:val="24"/>
          <w:szCs w:val="24"/>
          <w:lang w:val="el-GR"/>
        </w:rPr>
        <w:t xml:space="preserve"> </w:t>
      </w:r>
      <w:r w:rsidRPr="00B31D21">
        <w:rPr>
          <w:sz w:val="24"/>
          <w:szCs w:val="24"/>
          <w:lang w:val="el-GR"/>
        </w:rPr>
        <w:t>συνέταξε και προώθησε</w:t>
      </w:r>
      <w:r w:rsidR="00ED56F1" w:rsidRPr="00B31D21">
        <w:rPr>
          <w:sz w:val="24"/>
          <w:szCs w:val="24"/>
          <w:lang w:val="el-GR"/>
        </w:rPr>
        <w:t xml:space="preserve"> το</w:t>
      </w:r>
      <w:r w:rsidRPr="00B31D21">
        <w:rPr>
          <w:sz w:val="24"/>
          <w:szCs w:val="24"/>
          <w:lang w:val="el-GR"/>
        </w:rPr>
        <w:t xml:space="preserve"> Τροποποιητικό</w:t>
      </w:r>
      <w:r w:rsidR="00ED56F1" w:rsidRPr="00B31D21">
        <w:rPr>
          <w:sz w:val="24"/>
          <w:szCs w:val="24"/>
          <w:lang w:val="el-GR"/>
        </w:rPr>
        <w:t xml:space="preserve"> Νομοσχ</w:t>
      </w:r>
      <w:r w:rsidRPr="00B31D21">
        <w:rPr>
          <w:sz w:val="24"/>
          <w:szCs w:val="24"/>
          <w:lang w:val="el-GR"/>
        </w:rPr>
        <w:t>έδιο</w:t>
      </w:r>
      <w:r w:rsidR="00ED56F1" w:rsidRPr="00B31D21">
        <w:rPr>
          <w:sz w:val="24"/>
          <w:szCs w:val="24"/>
          <w:lang w:val="el-GR"/>
        </w:rPr>
        <w:t xml:space="preserve"> το οποίο </w:t>
      </w:r>
      <w:r w:rsidR="003D2564" w:rsidRPr="00B31D21">
        <w:rPr>
          <w:sz w:val="24"/>
          <w:szCs w:val="24"/>
          <w:lang w:val="el-GR"/>
        </w:rPr>
        <w:t xml:space="preserve">ψηφίστηκε σε Νόμο από τη Βουλή των Αντιπροσώπων στις 5 Δεκεμβρίου 2013 και δημοσιεύτηκε στην Επίσημη Εφημερίδα της Δημοκρατίας με αρ. 4421 στις 20 Δεκεμβρίου 2013.  Ο βασικός νόμος (42(Ι)/2009), μαζί με τον Τροποποιητικό </w:t>
      </w:r>
      <w:r w:rsidR="00B31D21" w:rsidRPr="00B31D21">
        <w:rPr>
          <w:sz w:val="24"/>
          <w:szCs w:val="24"/>
          <w:lang w:val="el-GR"/>
        </w:rPr>
        <w:t>(Ν.163(Ι)/2013)</w:t>
      </w:r>
      <w:r w:rsidR="003D2564" w:rsidRPr="00B31D21">
        <w:rPr>
          <w:sz w:val="24"/>
          <w:szCs w:val="24"/>
          <w:lang w:val="el-GR"/>
        </w:rPr>
        <w:t xml:space="preserve"> αναφέρονται μαζί ως οι περί Ελεγκτών και Υποχρεωτικών Ελέγχων των Ετήσιων και Ενοποιημένων Λογαριασμών Νόμοι του 2009 και 2013.</w:t>
      </w:r>
    </w:p>
    <w:p w:rsidR="00F406FA" w:rsidRDefault="00F406FA" w:rsidP="004D6D1C">
      <w:pPr>
        <w:spacing w:before="100" w:beforeAutospacing="1" w:after="120" w:line="240" w:lineRule="auto"/>
        <w:contextualSpacing/>
        <w:jc w:val="both"/>
        <w:rPr>
          <w:sz w:val="24"/>
          <w:szCs w:val="24"/>
          <w:lang w:val="el-GR"/>
        </w:rPr>
      </w:pPr>
    </w:p>
    <w:p w:rsidR="004D6D1C" w:rsidRDefault="00732436" w:rsidP="00113671">
      <w:pPr>
        <w:spacing w:before="100" w:beforeAutospacing="1" w:after="0" w:line="240" w:lineRule="auto"/>
        <w:contextualSpacing/>
        <w:jc w:val="both"/>
        <w:rPr>
          <w:sz w:val="24"/>
          <w:szCs w:val="24"/>
          <w:lang w:val="el-GR"/>
        </w:rPr>
      </w:pPr>
      <w:r>
        <w:rPr>
          <w:sz w:val="24"/>
          <w:szCs w:val="24"/>
          <w:lang w:val="el-GR"/>
        </w:rPr>
        <w:t xml:space="preserve">Βασικές αλλαγές που φέρει ο Τροποποιητικός Νόμος </w:t>
      </w:r>
      <w:r w:rsidR="004D6D1C">
        <w:rPr>
          <w:sz w:val="24"/>
          <w:szCs w:val="24"/>
          <w:lang w:val="el-GR"/>
        </w:rPr>
        <w:t>είναι:</w:t>
      </w:r>
    </w:p>
    <w:p w:rsidR="004D6D1C" w:rsidRDefault="00113671" w:rsidP="00113671">
      <w:pPr>
        <w:pStyle w:val="ListParagraph"/>
        <w:numPr>
          <w:ilvl w:val="0"/>
          <w:numId w:val="21"/>
        </w:numPr>
        <w:spacing w:before="100" w:beforeAutospacing="1" w:after="0" w:line="240" w:lineRule="auto"/>
        <w:jc w:val="both"/>
        <w:rPr>
          <w:sz w:val="24"/>
          <w:szCs w:val="24"/>
          <w:lang w:val="el-GR"/>
        </w:rPr>
      </w:pPr>
      <w:r>
        <w:rPr>
          <w:sz w:val="24"/>
          <w:szCs w:val="24"/>
          <w:lang w:val="el-GR"/>
        </w:rPr>
        <w:t>Να μεταφερθεί η αρμοδιότητα για τον εν λόγω Νόμο από τον Υπουργό Ενέργειας, Εμπορίου, Βιομηχανίας και Τουρισμού στον Υπουργό Οικονομικών,</w:t>
      </w:r>
    </w:p>
    <w:p w:rsidR="00113671" w:rsidRPr="00333DB9" w:rsidRDefault="00113671" w:rsidP="004D6D1C">
      <w:pPr>
        <w:pStyle w:val="ListParagraph"/>
        <w:numPr>
          <w:ilvl w:val="0"/>
          <w:numId w:val="21"/>
        </w:numPr>
        <w:spacing w:before="100" w:beforeAutospacing="1" w:after="0" w:line="240" w:lineRule="auto"/>
        <w:jc w:val="both"/>
        <w:rPr>
          <w:sz w:val="24"/>
          <w:szCs w:val="24"/>
          <w:lang w:val="el-GR"/>
        </w:rPr>
      </w:pPr>
      <w:r w:rsidRPr="00333DB9">
        <w:rPr>
          <w:sz w:val="24"/>
          <w:szCs w:val="24"/>
          <w:lang w:val="el-GR"/>
        </w:rPr>
        <w:t xml:space="preserve">Να καθοριστεί ότι ο Πρόεδρος και αντιπρόεδρος της </w:t>
      </w:r>
      <w:r w:rsidR="00E970A3">
        <w:rPr>
          <w:sz w:val="24"/>
          <w:szCs w:val="24"/>
          <w:lang w:val="el-GR"/>
        </w:rPr>
        <w:t>ΕΔΕ</w:t>
      </w:r>
      <w:r w:rsidRPr="00333DB9">
        <w:rPr>
          <w:sz w:val="24"/>
          <w:szCs w:val="24"/>
          <w:lang w:val="el-GR"/>
        </w:rPr>
        <w:t xml:space="preserve"> των ελεγκτών και των ελεγκτικών γραφείων θα είναι ο</w:t>
      </w:r>
      <w:r w:rsidR="00B53104">
        <w:rPr>
          <w:sz w:val="24"/>
          <w:szCs w:val="24"/>
          <w:lang w:val="el-GR"/>
        </w:rPr>
        <w:t xml:space="preserve"> εκάστοτε</w:t>
      </w:r>
      <w:r w:rsidRPr="00333DB9">
        <w:rPr>
          <w:sz w:val="24"/>
          <w:szCs w:val="24"/>
          <w:lang w:val="el-GR"/>
        </w:rPr>
        <w:t xml:space="preserve"> Γενικός Λογιστής </w:t>
      </w:r>
      <w:r w:rsidR="00B53104">
        <w:rPr>
          <w:sz w:val="24"/>
          <w:szCs w:val="24"/>
          <w:lang w:val="el-GR"/>
        </w:rPr>
        <w:t xml:space="preserve">της Δημοκρατίας </w:t>
      </w:r>
      <w:r w:rsidRPr="00333DB9">
        <w:rPr>
          <w:sz w:val="24"/>
          <w:szCs w:val="24"/>
          <w:lang w:val="el-GR"/>
        </w:rPr>
        <w:t>και ο Βοηθός Γενικός Λογιστής της Δημοκρατίας, αντίστοιχα,</w:t>
      </w:r>
    </w:p>
    <w:p w:rsidR="00113671" w:rsidRDefault="00113671" w:rsidP="004D6D1C">
      <w:pPr>
        <w:pStyle w:val="ListParagraph"/>
        <w:numPr>
          <w:ilvl w:val="0"/>
          <w:numId w:val="21"/>
        </w:numPr>
        <w:spacing w:before="100" w:beforeAutospacing="1" w:after="0" w:line="240" w:lineRule="auto"/>
        <w:jc w:val="both"/>
        <w:rPr>
          <w:sz w:val="24"/>
          <w:szCs w:val="24"/>
          <w:lang w:val="el-GR"/>
        </w:rPr>
      </w:pPr>
      <w:r>
        <w:rPr>
          <w:sz w:val="24"/>
          <w:szCs w:val="24"/>
          <w:lang w:val="el-GR"/>
        </w:rPr>
        <w:t>Να αυξηθεί η ποινή σε περίπτωση άσκησης του ελεγκτικού επαγγέλματος χωρίς άδεια,</w:t>
      </w:r>
    </w:p>
    <w:p w:rsidR="00113671" w:rsidRDefault="00113671" w:rsidP="00113671">
      <w:pPr>
        <w:pStyle w:val="ListParagraph"/>
        <w:numPr>
          <w:ilvl w:val="0"/>
          <w:numId w:val="21"/>
        </w:numPr>
        <w:spacing w:before="100" w:beforeAutospacing="1" w:after="0" w:line="240" w:lineRule="auto"/>
        <w:jc w:val="both"/>
        <w:rPr>
          <w:sz w:val="24"/>
          <w:szCs w:val="24"/>
          <w:lang w:val="el-GR"/>
        </w:rPr>
      </w:pPr>
      <w:r>
        <w:rPr>
          <w:sz w:val="24"/>
          <w:szCs w:val="24"/>
          <w:lang w:val="el-GR"/>
        </w:rPr>
        <w:t>Να καταστεί ο νόμος περισσότερο λειτουργικός,</w:t>
      </w:r>
    </w:p>
    <w:p w:rsidR="00113671" w:rsidRDefault="00113671" w:rsidP="00113671">
      <w:pPr>
        <w:pStyle w:val="ListParagraph"/>
        <w:numPr>
          <w:ilvl w:val="0"/>
          <w:numId w:val="21"/>
        </w:numPr>
        <w:spacing w:before="100" w:beforeAutospacing="1" w:after="0" w:line="240" w:lineRule="auto"/>
        <w:jc w:val="both"/>
        <w:rPr>
          <w:sz w:val="24"/>
          <w:szCs w:val="24"/>
          <w:lang w:val="el-GR"/>
        </w:rPr>
      </w:pPr>
      <w:r>
        <w:rPr>
          <w:sz w:val="24"/>
          <w:szCs w:val="24"/>
          <w:lang w:val="el-GR"/>
        </w:rPr>
        <w:t>Να διορθωθούν ορισμένα τυπογραφικά λάθη.</w:t>
      </w:r>
    </w:p>
    <w:p w:rsidR="00113671" w:rsidRPr="00113671" w:rsidRDefault="00113671" w:rsidP="00113671">
      <w:pPr>
        <w:spacing w:before="100" w:beforeAutospacing="1" w:after="0" w:line="240" w:lineRule="auto"/>
        <w:jc w:val="both"/>
        <w:rPr>
          <w:sz w:val="24"/>
          <w:szCs w:val="24"/>
          <w:lang w:val="el-GR"/>
        </w:rPr>
      </w:pPr>
    </w:p>
    <w:p w:rsidR="008D5C47" w:rsidRPr="008D5C47" w:rsidRDefault="008D5C47" w:rsidP="00843BCA">
      <w:pPr>
        <w:pStyle w:val="ListParagraph"/>
        <w:numPr>
          <w:ilvl w:val="1"/>
          <w:numId w:val="2"/>
        </w:numPr>
        <w:spacing w:before="100" w:beforeAutospacing="1" w:after="120" w:line="240" w:lineRule="auto"/>
        <w:jc w:val="both"/>
        <w:rPr>
          <w:sz w:val="28"/>
          <w:szCs w:val="28"/>
          <w:lang w:val="el-GR"/>
        </w:rPr>
      </w:pPr>
      <w:r w:rsidRPr="008D5C47">
        <w:rPr>
          <w:sz w:val="28"/>
          <w:szCs w:val="28"/>
          <w:lang w:val="el-GR"/>
        </w:rPr>
        <w:t>Κανονισμοί για τη σύσταση και λειτουργία της ΕΔΕ</w:t>
      </w:r>
    </w:p>
    <w:p w:rsidR="008D5C47" w:rsidRDefault="008D5C47" w:rsidP="00843BCA">
      <w:pPr>
        <w:pStyle w:val="ListParagraph"/>
        <w:spacing w:before="100" w:beforeAutospacing="1" w:after="120" w:line="240" w:lineRule="auto"/>
        <w:ind w:left="435"/>
        <w:jc w:val="both"/>
        <w:rPr>
          <w:sz w:val="24"/>
          <w:szCs w:val="24"/>
          <w:lang w:val="el-GR"/>
        </w:rPr>
      </w:pPr>
    </w:p>
    <w:p w:rsidR="008D5C47" w:rsidRDefault="008D5C47" w:rsidP="00843BCA">
      <w:pPr>
        <w:pStyle w:val="ListParagraph"/>
        <w:spacing w:before="100" w:beforeAutospacing="1" w:after="120" w:line="240" w:lineRule="auto"/>
        <w:ind w:left="0"/>
        <w:jc w:val="both"/>
        <w:rPr>
          <w:sz w:val="24"/>
          <w:szCs w:val="24"/>
          <w:lang w:val="el-GR"/>
        </w:rPr>
      </w:pPr>
      <w:r>
        <w:rPr>
          <w:sz w:val="24"/>
          <w:szCs w:val="24"/>
          <w:lang w:val="el-GR"/>
        </w:rPr>
        <w:t>Σύμφωνα με το άρθρο 39(5)</w:t>
      </w:r>
      <w:r w:rsidR="00605BA0">
        <w:rPr>
          <w:sz w:val="24"/>
          <w:szCs w:val="24"/>
          <w:lang w:val="el-GR"/>
        </w:rPr>
        <w:t xml:space="preserve"> του Νόμου περί Ελεγκτών η ΕΔΕ εκδίδει εσωτερικούς κανονισμούς προς ρύθμιση κάθε ζητήματος που έχει σχέση ή συμβάλλει στην ομαλή λειτουργία της για επίτευξη των σκοπών και αρμοδιοτήτων της.</w:t>
      </w:r>
    </w:p>
    <w:p w:rsidR="00605BA0" w:rsidRDefault="00605BA0" w:rsidP="00843BCA">
      <w:pPr>
        <w:pStyle w:val="ListParagraph"/>
        <w:spacing w:before="100" w:beforeAutospacing="1" w:after="120" w:line="240" w:lineRule="auto"/>
        <w:ind w:left="0"/>
        <w:jc w:val="both"/>
        <w:rPr>
          <w:sz w:val="24"/>
          <w:szCs w:val="24"/>
          <w:lang w:val="el-GR"/>
        </w:rPr>
      </w:pPr>
    </w:p>
    <w:p w:rsidR="007A6DB4" w:rsidRDefault="00ED56F1" w:rsidP="00FC175C">
      <w:pPr>
        <w:pStyle w:val="ListParagraph"/>
        <w:spacing w:before="100" w:beforeAutospacing="1" w:after="120" w:line="240" w:lineRule="auto"/>
        <w:ind w:left="0"/>
        <w:jc w:val="both"/>
        <w:rPr>
          <w:sz w:val="24"/>
          <w:szCs w:val="24"/>
          <w:lang w:val="el-GR"/>
        </w:rPr>
      </w:pPr>
      <w:r w:rsidRPr="00E43DE4">
        <w:rPr>
          <w:sz w:val="24"/>
          <w:szCs w:val="24"/>
          <w:lang w:val="el-GR"/>
        </w:rPr>
        <w:t xml:space="preserve">Η </w:t>
      </w:r>
      <w:r w:rsidR="00E970A3">
        <w:rPr>
          <w:sz w:val="24"/>
          <w:szCs w:val="24"/>
          <w:lang w:val="el-GR"/>
        </w:rPr>
        <w:t xml:space="preserve">ΕΔΕ </w:t>
      </w:r>
      <w:r w:rsidRPr="00E43DE4">
        <w:rPr>
          <w:sz w:val="24"/>
          <w:szCs w:val="24"/>
          <w:lang w:val="el-GR"/>
        </w:rPr>
        <w:t>συνεργάστηκε με το Υπουργείο Ενέργειας Εμπορίου, Βιομηχανίας και Τουρισμού για την ετοιμασία του</w:t>
      </w:r>
      <w:r w:rsidR="00605BA0" w:rsidRPr="00E43DE4">
        <w:rPr>
          <w:sz w:val="24"/>
          <w:szCs w:val="24"/>
          <w:lang w:val="el-GR"/>
        </w:rPr>
        <w:t xml:space="preserve"> προσ</w:t>
      </w:r>
      <w:r w:rsidRPr="00E43DE4">
        <w:rPr>
          <w:sz w:val="24"/>
          <w:szCs w:val="24"/>
          <w:lang w:val="el-GR"/>
        </w:rPr>
        <w:t>χεδί</w:t>
      </w:r>
      <w:r w:rsidR="00605BA0" w:rsidRPr="00E43DE4">
        <w:rPr>
          <w:sz w:val="24"/>
          <w:szCs w:val="24"/>
          <w:lang w:val="el-GR"/>
        </w:rPr>
        <w:t>ο</w:t>
      </w:r>
      <w:r w:rsidRPr="00E43DE4">
        <w:rPr>
          <w:sz w:val="24"/>
          <w:szCs w:val="24"/>
          <w:lang w:val="el-GR"/>
        </w:rPr>
        <w:t>υ</w:t>
      </w:r>
      <w:r w:rsidR="00605BA0" w:rsidRPr="00E43DE4">
        <w:rPr>
          <w:sz w:val="24"/>
          <w:szCs w:val="24"/>
          <w:lang w:val="el-GR"/>
        </w:rPr>
        <w:t xml:space="preserve"> κανονισμών για τη σύσταση και λειτουργία της ΕΔΕ.  </w:t>
      </w:r>
    </w:p>
    <w:p w:rsidR="00F544E3" w:rsidRDefault="00F544E3" w:rsidP="00843BCA">
      <w:pPr>
        <w:pStyle w:val="ListParagraph"/>
        <w:spacing w:before="100" w:beforeAutospacing="1" w:after="120" w:line="240" w:lineRule="auto"/>
        <w:ind w:left="0"/>
        <w:jc w:val="both"/>
        <w:rPr>
          <w:sz w:val="24"/>
          <w:szCs w:val="24"/>
          <w:lang w:val="el-GR"/>
        </w:rPr>
      </w:pPr>
    </w:p>
    <w:p w:rsidR="00B53104" w:rsidRDefault="00B53104">
      <w:pPr>
        <w:rPr>
          <w:sz w:val="24"/>
          <w:szCs w:val="24"/>
          <w:lang w:val="el-GR"/>
        </w:rPr>
      </w:pPr>
      <w:r>
        <w:rPr>
          <w:sz w:val="24"/>
          <w:szCs w:val="24"/>
          <w:lang w:val="el-GR"/>
        </w:rPr>
        <w:br w:type="page"/>
      </w:r>
    </w:p>
    <w:p w:rsidR="00F544E3" w:rsidRDefault="00F544E3" w:rsidP="006B1792">
      <w:pPr>
        <w:pStyle w:val="ListParagraph"/>
        <w:numPr>
          <w:ilvl w:val="0"/>
          <w:numId w:val="2"/>
        </w:numPr>
        <w:spacing w:before="100" w:beforeAutospacing="1" w:after="120" w:line="240" w:lineRule="auto"/>
        <w:ind w:left="357" w:hanging="357"/>
        <w:jc w:val="both"/>
        <w:rPr>
          <w:b/>
          <w:sz w:val="28"/>
          <w:szCs w:val="24"/>
          <w:lang w:val="el-GR"/>
        </w:rPr>
      </w:pPr>
      <w:r>
        <w:rPr>
          <w:b/>
          <w:sz w:val="28"/>
          <w:szCs w:val="24"/>
          <w:lang w:val="el-GR"/>
        </w:rPr>
        <w:lastRenderedPageBreak/>
        <w:t>Η Επιτροπή Δημόσιας Εποπτείας</w:t>
      </w:r>
    </w:p>
    <w:p w:rsidR="0059686A" w:rsidRDefault="0059686A" w:rsidP="0059686A">
      <w:pPr>
        <w:pStyle w:val="ListParagraph"/>
        <w:spacing w:before="100" w:beforeAutospacing="1" w:after="120" w:line="240" w:lineRule="auto"/>
        <w:ind w:left="357"/>
        <w:jc w:val="both"/>
        <w:rPr>
          <w:b/>
          <w:sz w:val="28"/>
          <w:szCs w:val="24"/>
          <w:lang w:val="el-GR"/>
        </w:rPr>
      </w:pPr>
    </w:p>
    <w:p w:rsidR="00F544E3" w:rsidRDefault="00F544E3" w:rsidP="00B83CCA">
      <w:pPr>
        <w:pStyle w:val="ListParagraph"/>
        <w:numPr>
          <w:ilvl w:val="1"/>
          <w:numId w:val="2"/>
        </w:numPr>
        <w:spacing w:before="100" w:beforeAutospacing="1" w:after="120" w:line="240" w:lineRule="auto"/>
        <w:jc w:val="both"/>
        <w:rPr>
          <w:sz w:val="28"/>
          <w:szCs w:val="24"/>
          <w:lang w:val="el-GR"/>
        </w:rPr>
      </w:pPr>
      <w:r w:rsidRPr="00F544E3">
        <w:rPr>
          <w:sz w:val="28"/>
          <w:szCs w:val="24"/>
          <w:lang w:val="el-GR"/>
        </w:rPr>
        <w:t>Διορισμός ΕΔΕ</w:t>
      </w:r>
    </w:p>
    <w:p w:rsidR="00F544E3" w:rsidRDefault="00D41B11" w:rsidP="00B83CCA">
      <w:pPr>
        <w:spacing w:before="100" w:beforeAutospacing="1" w:after="120" w:line="240" w:lineRule="auto"/>
        <w:contextualSpacing/>
        <w:jc w:val="both"/>
        <w:rPr>
          <w:sz w:val="24"/>
          <w:szCs w:val="24"/>
          <w:lang w:val="el-GR"/>
        </w:rPr>
      </w:pPr>
      <w:r>
        <w:rPr>
          <w:sz w:val="24"/>
          <w:szCs w:val="24"/>
          <w:lang w:val="el-GR"/>
        </w:rPr>
        <w:t xml:space="preserve">Η </w:t>
      </w:r>
      <w:r w:rsidR="00E970A3">
        <w:rPr>
          <w:sz w:val="24"/>
          <w:szCs w:val="24"/>
          <w:lang w:val="el-GR"/>
        </w:rPr>
        <w:t>ΕΔΕ</w:t>
      </w:r>
      <w:r w:rsidR="006B1792">
        <w:rPr>
          <w:sz w:val="24"/>
          <w:szCs w:val="24"/>
          <w:lang w:val="el-GR"/>
        </w:rPr>
        <w:t xml:space="preserve"> αποτελείται από την Πρόεδρο και πέντε μέλη, τα οποία σύμφωνα με τον περί Ελεγκτών Νόμο διορίζονται από το Υπουργικό Συμβούλιο και έχουν πενταετή θητεία.  Η Πρόεδρος και τα μέλη είναι άτομα με εξειδικευμένη πείρα στα λογιστικά, έλεγχο και οικονομικά, ικανά για να συμβάλουν στην πραγμάτωση των σκοπών της </w:t>
      </w:r>
      <w:r w:rsidR="00E970A3">
        <w:rPr>
          <w:sz w:val="24"/>
          <w:szCs w:val="24"/>
          <w:lang w:val="el-GR"/>
        </w:rPr>
        <w:t>ΕΔΕ</w:t>
      </w:r>
      <w:r w:rsidR="006572D6">
        <w:rPr>
          <w:sz w:val="24"/>
          <w:szCs w:val="24"/>
          <w:lang w:val="el-GR"/>
        </w:rPr>
        <w:t>.  Άτομα</w:t>
      </w:r>
      <w:r w:rsidR="006B1792">
        <w:rPr>
          <w:sz w:val="24"/>
          <w:szCs w:val="24"/>
          <w:lang w:val="el-GR"/>
        </w:rPr>
        <w:t xml:space="preserve"> εγνωσμένου κύρους και ήθους </w:t>
      </w:r>
      <w:r w:rsidR="006572D6">
        <w:rPr>
          <w:sz w:val="24"/>
          <w:szCs w:val="24"/>
          <w:lang w:val="el-GR"/>
        </w:rPr>
        <w:t>που χαίρουν</w:t>
      </w:r>
      <w:r w:rsidR="006B1792">
        <w:rPr>
          <w:sz w:val="24"/>
          <w:szCs w:val="24"/>
          <w:lang w:val="el-GR"/>
        </w:rPr>
        <w:t xml:space="preserve"> εκτίμησης και αναγνώρισης στο ευρύτερο επαγγελματικό του</w:t>
      </w:r>
      <w:r w:rsidR="006572D6">
        <w:rPr>
          <w:sz w:val="24"/>
          <w:szCs w:val="24"/>
          <w:lang w:val="el-GR"/>
        </w:rPr>
        <w:t>ς</w:t>
      </w:r>
      <w:r w:rsidR="006B1792">
        <w:rPr>
          <w:sz w:val="24"/>
          <w:szCs w:val="24"/>
          <w:lang w:val="el-GR"/>
        </w:rPr>
        <w:t xml:space="preserve"> περιβάλλον</w:t>
      </w:r>
      <w:r w:rsidR="006572D6">
        <w:rPr>
          <w:sz w:val="24"/>
          <w:szCs w:val="24"/>
          <w:lang w:val="el-GR"/>
        </w:rPr>
        <w:t>.</w:t>
      </w:r>
    </w:p>
    <w:p w:rsidR="006572D6" w:rsidRDefault="006572D6" w:rsidP="00B83CCA">
      <w:pPr>
        <w:spacing w:before="100" w:beforeAutospacing="1" w:after="120" w:line="240" w:lineRule="auto"/>
        <w:contextualSpacing/>
        <w:jc w:val="both"/>
        <w:rPr>
          <w:sz w:val="24"/>
          <w:szCs w:val="24"/>
          <w:lang w:val="el-GR"/>
        </w:rPr>
      </w:pPr>
    </w:p>
    <w:p w:rsidR="006572D6" w:rsidRDefault="00D41B11" w:rsidP="00B83CCA">
      <w:pPr>
        <w:spacing w:before="100" w:beforeAutospacing="1" w:after="120" w:line="240" w:lineRule="auto"/>
        <w:contextualSpacing/>
        <w:jc w:val="both"/>
        <w:rPr>
          <w:sz w:val="24"/>
          <w:szCs w:val="24"/>
          <w:lang w:val="el-GR"/>
        </w:rPr>
      </w:pPr>
      <w:r>
        <w:rPr>
          <w:sz w:val="24"/>
          <w:szCs w:val="24"/>
          <w:lang w:val="el-GR"/>
        </w:rPr>
        <w:t>Η ΕΔΕ συστάθηκε σε σώμα μετά τον διορισμό των μελών της σ</w:t>
      </w:r>
      <w:r w:rsidR="006572D6">
        <w:rPr>
          <w:sz w:val="24"/>
          <w:szCs w:val="24"/>
          <w:lang w:val="el-GR"/>
        </w:rPr>
        <w:t>τις 2</w:t>
      </w:r>
      <w:r>
        <w:rPr>
          <w:sz w:val="24"/>
          <w:szCs w:val="24"/>
          <w:lang w:val="el-GR"/>
        </w:rPr>
        <w:t xml:space="preserve">9 Απριλίου 2011. </w:t>
      </w:r>
      <w:r w:rsidR="006572D6">
        <w:rPr>
          <w:sz w:val="24"/>
          <w:szCs w:val="24"/>
          <w:lang w:val="el-GR"/>
        </w:rPr>
        <w:t xml:space="preserve"> </w:t>
      </w:r>
      <w:r>
        <w:rPr>
          <w:sz w:val="24"/>
          <w:szCs w:val="24"/>
          <w:lang w:val="el-GR"/>
        </w:rPr>
        <w:t xml:space="preserve">Μετά από </w:t>
      </w:r>
      <w:r w:rsidR="006572D6">
        <w:rPr>
          <w:sz w:val="24"/>
          <w:szCs w:val="24"/>
          <w:lang w:val="el-GR"/>
        </w:rPr>
        <w:t xml:space="preserve">Απόφασή του Υπουργικού Συμβουλίου με αρ. 72.027, διορίστηκαν η κα Ρέα Γεωργίου, Γενική Λογίστρια της Δημοκρατίας ως Πρόεδρος της ΕΔΕ και οι κ. Ανδρέας Ζαχαριάδης, Βοηθός Γενικός Λογιστής της Δημοκρατίας, ο κ. Φειδίας </w:t>
      </w:r>
      <w:r w:rsidR="008207FB">
        <w:rPr>
          <w:sz w:val="24"/>
          <w:szCs w:val="24"/>
          <w:lang w:val="el-GR"/>
        </w:rPr>
        <w:t>Πηλείδης</w:t>
      </w:r>
      <w:r w:rsidR="006572D6">
        <w:rPr>
          <w:sz w:val="24"/>
          <w:szCs w:val="24"/>
          <w:lang w:val="el-GR"/>
        </w:rPr>
        <w:t xml:space="preserve">, ο κ. Θεόδωρος Φιλίππου και ο κ. Μάριος </w:t>
      </w:r>
      <w:proofErr w:type="spellStart"/>
      <w:r w:rsidR="006572D6">
        <w:rPr>
          <w:sz w:val="24"/>
          <w:szCs w:val="24"/>
          <w:lang w:val="el-GR"/>
        </w:rPr>
        <w:t>Μωϋσέως</w:t>
      </w:r>
      <w:proofErr w:type="spellEnd"/>
      <w:r w:rsidR="006572D6">
        <w:rPr>
          <w:sz w:val="24"/>
          <w:szCs w:val="24"/>
          <w:lang w:val="el-GR"/>
        </w:rPr>
        <w:t xml:space="preserve"> ως μέλη της ΕΔΕ.</w:t>
      </w:r>
    </w:p>
    <w:p w:rsidR="006572D6" w:rsidRDefault="006572D6" w:rsidP="00B83CCA">
      <w:pPr>
        <w:spacing w:before="100" w:beforeAutospacing="1" w:after="120" w:line="240" w:lineRule="auto"/>
        <w:contextualSpacing/>
        <w:jc w:val="both"/>
        <w:rPr>
          <w:sz w:val="24"/>
          <w:szCs w:val="24"/>
          <w:lang w:val="el-GR"/>
        </w:rPr>
      </w:pPr>
    </w:p>
    <w:p w:rsidR="006572D6" w:rsidRDefault="006572D6" w:rsidP="00B83CCA">
      <w:pPr>
        <w:spacing w:before="100" w:beforeAutospacing="1" w:after="120" w:line="240" w:lineRule="auto"/>
        <w:contextualSpacing/>
        <w:jc w:val="both"/>
        <w:rPr>
          <w:sz w:val="24"/>
          <w:szCs w:val="24"/>
          <w:lang w:val="el-GR"/>
        </w:rPr>
      </w:pPr>
      <w:r>
        <w:rPr>
          <w:sz w:val="24"/>
          <w:szCs w:val="24"/>
          <w:lang w:val="el-GR"/>
        </w:rPr>
        <w:t xml:space="preserve">Στις 20 </w:t>
      </w:r>
      <w:r w:rsidR="0059686A">
        <w:rPr>
          <w:sz w:val="24"/>
          <w:szCs w:val="24"/>
          <w:lang w:val="el-GR"/>
        </w:rPr>
        <w:t>Νοέμβριου</w:t>
      </w:r>
      <w:r>
        <w:rPr>
          <w:sz w:val="24"/>
          <w:szCs w:val="24"/>
          <w:lang w:val="el-GR"/>
        </w:rPr>
        <w:t xml:space="preserve"> 2012, το Υπουργικό Συμβούλιο με νέα Απόφασή του με αρ. 74.289, </w:t>
      </w:r>
      <w:r w:rsidR="00E43DE4">
        <w:rPr>
          <w:sz w:val="24"/>
          <w:szCs w:val="24"/>
          <w:lang w:val="el-GR"/>
        </w:rPr>
        <w:t xml:space="preserve">επαναδιόρισε την κ. Ρέα Γεωργίου, Γενική Λογίστριας της Δημοκρατίας, ως Πρόεδρο και τον κ. Ανδρέα Ζαχαριάδη Βοηθό Γενικό Λογιστή, ως μέλος της ΕΔΕ.  Επιπρόσθετα, διόρισε ως μέλη την </w:t>
      </w:r>
      <w:r w:rsidR="00E36BAA">
        <w:rPr>
          <w:sz w:val="24"/>
          <w:szCs w:val="24"/>
          <w:lang w:val="el-GR"/>
        </w:rPr>
        <w:t xml:space="preserve">κα </w:t>
      </w:r>
      <w:r w:rsidR="0059686A">
        <w:rPr>
          <w:sz w:val="24"/>
          <w:szCs w:val="24"/>
          <w:lang w:val="el-GR"/>
        </w:rPr>
        <w:t>Δήμητρα</w:t>
      </w:r>
      <w:r w:rsidR="00E43DE4">
        <w:rPr>
          <w:sz w:val="24"/>
          <w:szCs w:val="24"/>
          <w:lang w:val="el-GR"/>
        </w:rPr>
        <w:t xml:space="preserve"> Καλογήρου, Πρόεδρο</w:t>
      </w:r>
      <w:r w:rsidR="00E36BAA">
        <w:rPr>
          <w:sz w:val="24"/>
          <w:szCs w:val="24"/>
          <w:lang w:val="el-GR"/>
        </w:rPr>
        <w:t xml:space="preserve"> της Επιτροπής Κεφαλαιαγοράς, </w:t>
      </w:r>
      <w:r w:rsidR="00E43DE4">
        <w:rPr>
          <w:sz w:val="24"/>
          <w:szCs w:val="24"/>
          <w:lang w:val="el-GR"/>
        </w:rPr>
        <w:t>τον</w:t>
      </w:r>
      <w:r w:rsidR="00E36BAA">
        <w:rPr>
          <w:sz w:val="24"/>
          <w:szCs w:val="24"/>
          <w:lang w:val="el-GR"/>
        </w:rPr>
        <w:t xml:space="preserve"> κ. Χρίστο </w:t>
      </w:r>
      <w:proofErr w:type="spellStart"/>
      <w:r w:rsidR="00E36BAA">
        <w:rPr>
          <w:sz w:val="24"/>
          <w:szCs w:val="24"/>
          <w:lang w:val="el-GR"/>
        </w:rPr>
        <w:t>Κουφάρης</w:t>
      </w:r>
      <w:proofErr w:type="spellEnd"/>
      <w:r w:rsidR="00E36BAA">
        <w:rPr>
          <w:sz w:val="24"/>
          <w:szCs w:val="24"/>
          <w:lang w:val="el-GR"/>
        </w:rPr>
        <w:t xml:space="preserve">, Εγκεκριμένο Λογιστή και </w:t>
      </w:r>
      <w:r w:rsidR="00E43DE4">
        <w:rPr>
          <w:sz w:val="24"/>
          <w:szCs w:val="24"/>
          <w:lang w:val="el-GR"/>
        </w:rPr>
        <w:t>την</w:t>
      </w:r>
      <w:r w:rsidR="00E36BAA">
        <w:rPr>
          <w:sz w:val="24"/>
          <w:szCs w:val="24"/>
          <w:lang w:val="el-GR"/>
        </w:rPr>
        <w:t xml:space="preserve"> κα Παναγιώτα Πολυβίου </w:t>
      </w:r>
      <w:proofErr w:type="spellStart"/>
      <w:r w:rsidR="00E36BAA">
        <w:rPr>
          <w:sz w:val="24"/>
          <w:szCs w:val="24"/>
          <w:lang w:val="el-GR"/>
        </w:rPr>
        <w:t>Σαβουλλή</w:t>
      </w:r>
      <w:proofErr w:type="spellEnd"/>
      <w:r w:rsidR="00E36BAA">
        <w:rPr>
          <w:sz w:val="24"/>
          <w:szCs w:val="24"/>
          <w:lang w:val="el-GR"/>
        </w:rPr>
        <w:t xml:space="preserve">, </w:t>
      </w:r>
      <w:r w:rsidR="0059686A">
        <w:rPr>
          <w:sz w:val="24"/>
          <w:szCs w:val="24"/>
          <w:lang w:val="el-GR"/>
        </w:rPr>
        <w:t>Εσωτερικό</w:t>
      </w:r>
      <w:r w:rsidR="00E36BAA">
        <w:rPr>
          <w:sz w:val="24"/>
          <w:szCs w:val="24"/>
          <w:lang w:val="el-GR"/>
        </w:rPr>
        <w:t xml:space="preserve"> Ελεγκτή στο Συνεργατικό Ταμιευτήριο Δημοσίων Υπαλλήλων Λ</w:t>
      </w:r>
      <w:r w:rsidR="0059686A">
        <w:rPr>
          <w:sz w:val="24"/>
          <w:szCs w:val="24"/>
          <w:lang w:val="el-GR"/>
        </w:rPr>
        <w:t xml:space="preserve">ευκωσίας </w:t>
      </w:r>
      <w:proofErr w:type="spellStart"/>
      <w:r w:rsidR="0059686A">
        <w:rPr>
          <w:sz w:val="24"/>
          <w:szCs w:val="24"/>
          <w:lang w:val="el-GR"/>
        </w:rPr>
        <w:t>Λτδ</w:t>
      </w:r>
      <w:proofErr w:type="spellEnd"/>
      <w:r w:rsidR="0059686A">
        <w:rPr>
          <w:sz w:val="24"/>
          <w:szCs w:val="24"/>
          <w:lang w:val="el-GR"/>
        </w:rPr>
        <w:t>.</w:t>
      </w:r>
    </w:p>
    <w:p w:rsidR="000A6DE5" w:rsidRDefault="000A6DE5">
      <w:pPr>
        <w:rPr>
          <w:sz w:val="24"/>
          <w:szCs w:val="24"/>
          <w:lang w:val="el-GR"/>
        </w:rPr>
      </w:pPr>
    </w:p>
    <w:p w:rsidR="00F544E3" w:rsidRDefault="00F544E3" w:rsidP="00B83CCA">
      <w:pPr>
        <w:pStyle w:val="ListParagraph"/>
        <w:numPr>
          <w:ilvl w:val="1"/>
          <w:numId w:val="2"/>
        </w:numPr>
        <w:spacing w:before="100" w:beforeAutospacing="1" w:after="120" w:line="240" w:lineRule="auto"/>
        <w:jc w:val="both"/>
        <w:rPr>
          <w:sz w:val="28"/>
          <w:szCs w:val="24"/>
          <w:lang w:val="el-GR"/>
        </w:rPr>
      </w:pPr>
      <w:r>
        <w:rPr>
          <w:sz w:val="28"/>
          <w:szCs w:val="24"/>
          <w:lang w:val="el-GR"/>
        </w:rPr>
        <w:t>Βιογραφικά σημειώματα μελών ΕΔΕ</w:t>
      </w:r>
    </w:p>
    <w:p w:rsidR="00563876" w:rsidRPr="008B1AFB" w:rsidRDefault="00563876" w:rsidP="00B83CCA">
      <w:pPr>
        <w:pStyle w:val="ListParagraph"/>
        <w:spacing w:before="100" w:beforeAutospacing="1" w:after="120" w:line="240" w:lineRule="auto"/>
        <w:rPr>
          <w:sz w:val="24"/>
          <w:szCs w:val="24"/>
          <w:lang w:val="el-GR"/>
        </w:rPr>
      </w:pPr>
    </w:p>
    <w:p w:rsidR="008B1AFB" w:rsidRDefault="00563876" w:rsidP="00843BCA">
      <w:pPr>
        <w:spacing w:before="100" w:beforeAutospacing="1" w:after="120" w:line="240" w:lineRule="auto"/>
        <w:contextualSpacing/>
        <w:jc w:val="both"/>
        <w:rPr>
          <w:sz w:val="24"/>
          <w:szCs w:val="24"/>
          <w:lang w:val="el-GR"/>
        </w:rPr>
      </w:pPr>
      <w:r>
        <w:rPr>
          <w:sz w:val="24"/>
          <w:szCs w:val="24"/>
          <w:lang w:val="el-GR"/>
        </w:rPr>
        <w:t xml:space="preserve">Η κα Ρέα Γεωργίου, Γενική Λογίστρια </w:t>
      </w:r>
      <w:r w:rsidRPr="002D1208">
        <w:rPr>
          <w:sz w:val="24"/>
          <w:szCs w:val="24"/>
          <w:lang w:val="el-GR"/>
        </w:rPr>
        <w:t xml:space="preserve">της Δημοκρατίας, κατέχει πτυχίο στα Οικονομικά και είναι μέλος του </w:t>
      </w:r>
      <w:r w:rsidRPr="002D1208">
        <w:rPr>
          <w:sz w:val="24"/>
          <w:szCs w:val="24"/>
        </w:rPr>
        <w:t>Institute</w:t>
      </w:r>
      <w:r w:rsidR="00843BCA" w:rsidRPr="002D1208">
        <w:rPr>
          <w:sz w:val="24"/>
          <w:szCs w:val="24"/>
          <w:lang w:val="el-GR"/>
        </w:rPr>
        <w:t xml:space="preserve"> </w:t>
      </w:r>
      <w:r w:rsidRPr="002D1208">
        <w:rPr>
          <w:sz w:val="24"/>
          <w:szCs w:val="24"/>
        </w:rPr>
        <w:t>of</w:t>
      </w:r>
      <w:r w:rsidR="00843BCA" w:rsidRPr="002D1208">
        <w:rPr>
          <w:sz w:val="24"/>
          <w:szCs w:val="24"/>
          <w:lang w:val="el-GR"/>
        </w:rPr>
        <w:t xml:space="preserve"> </w:t>
      </w:r>
      <w:r w:rsidRPr="002D1208">
        <w:rPr>
          <w:sz w:val="24"/>
          <w:szCs w:val="24"/>
        </w:rPr>
        <w:t>Chartered</w:t>
      </w:r>
      <w:r w:rsidR="00843BCA" w:rsidRPr="002D1208">
        <w:rPr>
          <w:sz w:val="24"/>
          <w:szCs w:val="24"/>
          <w:lang w:val="el-GR"/>
        </w:rPr>
        <w:t xml:space="preserve"> </w:t>
      </w:r>
      <w:r w:rsidRPr="002D1208">
        <w:rPr>
          <w:sz w:val="24"/>
          <w:szCs w:val="24"/>
        </w:rPr>
        <w:t>Accountants</w:t>
      </w:r>
      <w:r w:rsidR="00843BCA" w:rsidRPr="002D1208">
        <w:rPr>
          <w:sz w:val="24"/>
          <w:szCs w:val="24"/>
          <w:lang w:val="el-GR"/>
        </w:rPr>
        <w:t xml:space="preserve"> </w:t>
      </w:r>
      <w:r w:rsidRPr="002D1208">
        <w:rPr>
          <w:sz w:val="24"/>
          <w:szCs w:val="24"/>
        </w:rPr>
        <w:t>in</w:t>
      </w:r>
      <w:r w:rsidR="00843BCA" w:rsidRPr="002D1208">
        <w:rPr>
          <w:sz w:val="24"/>
          <w:szCs w:val="24"/>
          <w:lang w:val="el-GR"/>
        </w:rPr>
        <w:t xml:space="preserve"> </w:t>
      </w:r>
      <w:r w:rsidRPr="002D1208">
        <w:rPr>
          <w:sz w:val="24"/>
          <w:szCs w:val="24"/>
        </w:rPr>
        <w:t>England</w:t>
      </w:r>
      <w:r w:rsidR="00843BCA" w:rsidRPr="002D1208">
        <w:rPr>
          <w:sz w:val="24"/>
          <w:szCs w:val="24"/>
          <w:lang w:val="el-GR"/>
        </w:rPr>
        <w:t xml:space="preserve"> </w:t>
      </w:r>
      <w:r w:rsidRPr="002D1208">
        <w:rPr>
          <w:sz w:val="24"/>
          <w:szCs w:val="24"/>
        </w:rPr>
        <w:t>and</w:t>
      </w:r>
      <w:r w:rsidR="00843BCA" w:rsidRPr="002D1208">
        <w:rPr>
          <w:sz w:val="24"/>
          <w:szCs w:val="24"/>
          <w:lang w:val="el-GR"/>
        </w:rPr>
        <w:t xml:space="preserve"> </w:t>
      </w:r>
      <w:r w:rsidRPr="002D1208">
        <w:rPr>
          <w:sz w:val="24"/>
          <w:szCs w:val="24"/>
        </w:rPr>
        <w:t>Wales</w:t>
      </w:r>
      <w:r w:rsidRPr="002D1208">
        <w:rPr>
          <w:sz w:val="24"/>
          <w:szCs w:val="24"/>
          <w:lang w:val="el-GR"/>
        </w:rPr>
        <w:t xml:space="preserve"> (</w:t>
      </w:r>
      <w:r w:rsidRPr="002D1208">
        <w:rPr>
          <w:sz w:val="24"/>
          <w:szCs w:val="24"/>
        </w:rPr>
        <w:t>ICAEW</w:t>
      </w:r>
      <w:r w:rsidRPr="002D1208">
        <w:rPr>
          <w:sz w:val="24"/>
          <w:szCs w:val="24"/>
          <w:lang w:val="el-GR"/>
        </w:rPr>
        <w:t xml:space="preserve">).  Ενεγράφη ως Εγκεκριμένος Λογιστής στο Σύνδεσμο Εγκεκριμένων Λογιστών Κύπρου (ΣΕΛΚ), του οποίου διετέλεσε και Πρόεδρος από το 2001 έως το 2003.  Από το 1999 </w:t>
      </w:r>
      <w:r w:rsidR="00B43B9D" w:rsidRPr="002D1208">
        <w:rPr>
          <w:sz w:val="24"/>
          <w:szCs w:val="24"/>
          <w:lang w:val="el-GR"/>
        </w:rPr>
        <w:t xml:space="preserve">μέχρι τις 2 Νοεμβρίου 2010 όπου διορίστηκε ως Γενική Λογίστρια της Δημοκρατίας, </w:t>
      </w:r>
      <w:r w:rsidRPr="002D1208">
        <w:rPr>
          <w:sz w:val="24"/>
          <w:szCs w:val="24"/>
          <w:lang w:val="el-GR"/>
        </w:rPr>
        <w:t>κατείχε τη θέση του Βοηθού Γενικού Λογιστή και με την ιδιότητα αυτή ήταν προϊστάμενη της Διεύθυνσης Δημοσίων Συμβάσεων και Πρόεδρος της Κεντρικής Επιτροπής Αλλαγών και Απαιτήσεων</w:t>
      </w:r>
      <w:r w:rsidR="000F6CD9" w:rsidRPr="002D1208">
        <w:rPr>
          <w:sz w:val="24"/>
          <w:szCs w:val="24"/>
          <w:lang w:val="el-GR"/>
        </w:rPr>
        <w:t>.</w:t>
      </w:r>
    </w:p>
    <w:p w:rsidR="000F6CD9" w:rsidRDefault="000F6CD9" w:rsidP="00843BCA">
      <w:pPr>
        <w:spacing w:before="100" w:beforeAutospacing="1" w:after="120" w:line="240" w:lineRule="auto"/>
        <w:contextualSpacing/>
        <w:jc w:val="both"/>
        <w:rPr>
          <w:sz w:val="24"/>
          <w:szCs w:val="24"/>
          <w:lang w:val="el-GR"/>
        </w:rPr>
      </w:pPr>
    </w:p>
    <w:p w:rsidR="008B1AFB" w:rsidRPr="0059686A" w:rsidRDefault="008B1AFB" w:rsidP="00843BCA">
      <w:pPr>
        <w:spacing w:before="100" w:beforeAutospacing="1" w:after="120" w:line="240" w:lineRule="auto"/>
        <w:contextualSpacing/>
        <w:jc w:val="both"/>
        <w:rPr>
          <w:strike/>
          <w:sz w:val="24"/>
          <w:szCs w:val="24"/>
          <w:lang w:val="el-GR"/>
        </w:rPr>
      </w:pPr>
      <w:r>
        <w:rPr>
          <w:sz w:val="24"/>
          <w:szCs w:val="24"/>
          <w:lang w:val="el-GR"/>
        </w:rPr>
        <w:t xml:space="preserve">Ο κ. Ανδρέας Ζαχαριάδης, Βοηθός Γενικός Λογιστής της Δημοκρατίας, κατέχει πτυχίο στα Οικονομικά και τη Λογιστική από το Πανεπιστήμιο </w:t>
      </w:r>
      <w:r>
        <w:rPr>
          <w:sz w:val="24"/>
          <w:szCs w:val="24"/>
        </w:rPr>
        <w:t>Southampton</w:t>
      </w:r>
      <w:r w:rsidR="00843BCA">
        <w:rPr>
          <w:sz w:val="24"/>
          <w:szCs w:val="24"/>
          <w:lang w:val="el-GR"/>
        </w:rPr>
        <w:t xml:space="preserve"> </w:t>
      </w:r>
      <w:r>
        <w:rPr>
          <w:sz w:val="24"/>
          <w:szCs w:val="24"/>
          <w:lang w:val="el-GR"/>
        </w:rPr>
        <w:t xml:space="preserve">του Ηνωμένου Βασιλείου και κατέχει το επαγγελματικό προσόν του Εγκεκριμένου Λογιστή του </w:t>
      </w:r>
      <w:r>
        <w:rPr>
          <w:sz w:val="24"/>
          <w:szCs w:val="24"/>
        </w:rPr>
        <w:t>Institute</w:t>
      </w:r>
      <w:r w:rsidR="00843BCA">
        <w:rPr>
          <w:sz w:val="24"/>
          <w:szCs w:val="24"/>
          <w:lang w:val="el-GR"/>
        </w:rPr>
        <w:t xml:space="preserve"> </w:t>
      </w:r>
      <w:r>
        <w:rPr>
          <w:sz w:val="24"/>
          <w:szCs w:val="24"/>
        </w:rPr>
        <w:t>of</w:t>
      </w:r>
      <w:r w:rsidR="00843BCA">
        <w:rPr>
          <w:sz w:val="24"/>
          <w:szCs w:val="24"/>
          <w:lang w:val="el-GR"/>
        </w:rPr>
        <w:t xml:space="preserve"> </w:t>
      </w:r>
      <w:r>
        <w:rPr>
          <w:sz w:val="24"/>
          <w:szCs w:val="24"/>
        </w:rPr>
        <w:t>Chartered</w:t>
      </w:r>
      <w:r w:rsidR="00843BCA">
        <w:rPr>
          <w:sz w:val="24"/>
          <w:szCs w:val="24"/>
          <w:lang w:val="el-GR"/>
        </w:rPr>
        <w:t xml:space="preserve"> </w:t>
      </w:r>
      <w:r>
        <w:rPr>
          <w:sz w:val="24"/>
          <w:szCs w:val="24"/>
        </w:rPr>
        <w:t>Accountants</w:t>
      </w:r>
      <w:r w:rsidR="00843BCA">
        <w:rPr>
          <w:sz w:val="24"/>
          <w:szCs w:val="24"/>
          <w:lang w:val="el-GR"/>
        </w:rPr>
        <w:t xml:space="preserve"> </w:t>
      </w:r>
      <w:r>
        <w:rPr>
          <w:sz w:val="24"/>
          <w:szCs w:val="24"/>
        </w:rPr>
        <w:t>in</w:t>
      </w:r>
      <w:r w:rsidR="00843BCA">
        <w:rPr>
          <w:sz w:val="24"/>
          <w:szCs w:val="24"/>
          <w:lang w:val="el-GR"/>
        </w:rPr>
        <w:t xml:space="preserve"> </w:t>
      </w:r>
      <w:r>
        <w:rPr>
          <w:sz w:val="24"/>
          <w:szCs w:val="24"/>
        </w:rPr>
        <w:t>England</w:t>
      </w:r>
      <w:r w:rsidR="00843BCA">
        <w:rPr>
          <w:sz w:val="24"/>
          <w:szCs w:val="24"/>
          <w:lang w:val="el-GR"/>
        </w:rPr>
        <w:t xml:space="preserve"> </w:t>
      </w:r>
      <w:r>
        <w:rPr>
          <w:sz w:val="24"/>
          <w:szCs w:val="24"/>
        </w:rPr>
        <w:t>and</w:t>
      </w:r>
      <w:r w:rsidR="00843BCA">
        <w:rPr>
          <w:sz w:val="24"/>
          <w:szCs w:val="24"/>
          <w:lang w:val="el-GR"/>
        </w:rPr>
        <w:t xml:space="preserve"> </w:t>
      </w:r>
      <w:r>
        <w:rPr>
          <w:sz w:val="24"/>
          <w:szCs w:val="24"/>
        </w:rPr>
        <w:t>Wales</w:t>
      </w:r>
      <w:r w:rsidRPr="00563876">
        <w:rPr>
          <w:sz w:val="24"/>
          <w:szCs w:val="24"/>
          <w:lang w:val="el-GR"/>
        </w:rPr>
        <w:t xml:space="preserve"> (</w:t>
      </w:r>
      <w:r>
        <w:rPr>
          <w:sz w:val="24"/>
          <w:szCs w:val="24"/>
        </w:rPr>
        <w:t>ICAEW</w:t>
      </w:r>
      <w:r w:rsidRPr="00563876">
        <w:rPr>
          <w:sz w:val="24"/>
          <w:szCs w:val="24"/>
          <w:lang w:val="el-GR"/>
        </w:rPr>
        <w:t xml:space="preserve">).  </w:t>
      </w:r>
      <w:r w:rsidR="0020396F">
        <w:rPr>
          <w:sz w:val="24"/>
          <w:szCs w:val="24"/>
          <w:lang w:val="el-GR"/>
        </w:rPr>
        <w:t xml:space="preserve">Από το 1994 έως το 1997 εργάστηκε σε </w:t>
      </w:r>
      <w:r w:rsidR="0020396F" w:rsidRPr="002D1208">
        <w:rPr>
          <w:sz w:val="24"/>
          <w:szCs w:val="24"/>
          <w:lang w:val="el-GR"/>
        </w:rPr>
        <w:t>ελεγκτικό οίκο και από το 1997 έως το διορισμό του ως Βοηθού Γενικού Λογιστή</w:t>
      </w:r>
      <w:r w:rsidR="00B43B9D" w:rsidRPr="002D1208">
        <w:rPr>
          <w:sz w:val="24"/>
          <w:szCs w:val="24"/>
          <w:lang w:val="el-GR"/>
        </w:rPr>
        <w:t xml:space="preserve"> στις 3 Νοεμβρίου 2010,</w:t>
      </w:r>
      <w:r w:rsidR="0020396F" w:rsidRPr="002D1208">
        <w:rPr>
          <w:sz w:val="24"/>
          <w:szCs w:val="24"/>
          <w:lang w:val="el-GR"/>
        </w:rPr>
        <w:t xml:space="preserve"> υπηρέτησε σε ανώτερες θέσεις στο Γενικό Λογιστήριο της Δημοκρατίας και στην Υπηρεσία</w:t>
      </w:r>
      <w:r w:rsidR="0020396F">
        <w:rPr>
          <w:sz w:val="24"/>
          <w:szCs w:val="24"/>
          <w:lang w:val="el-GR"/>
        </w:rPr>
        <w:t xml:space="preserve"> Εσωτερικού ελέγχου. </w:t>
      </w:r>
    </w:p>
    <w:p w:rsidR="005D16E0" w:rsidRDefault="005D16E0" w:rsidP="00843BCA">
      <w:pPr>
        <w:spacing w:before="100" w:beforeAutospacing="1" w:after="120" w:line="240" w:lineRule="auto"/>
        <w:contextualSpacing/>
        <w:jc w:val="both"/>
        <w:rPr>
          <w:sz w:val="24"/>
          <w:szCs w:val="24"/>
          <w:lang w:val="el-GR"/>
        </w:rPr>
      </w:pPr>
    </w:p>
    <w:p w:rsidR="005D16E0" w:rsidRDefault="005D16E0" w:rsidP="00843BCA">
      <w:pPr>
        <w:spacing w:before="100" w:beforeAutospacing="1" w:after="120" w:line="240" w:lineRule="auto"/>
        <w:contextualSpacing/>
        <w:jc w:val="both"/>
        <w:rPr>
          <w:sz w:val="24"/>
          <w:szCs w:val="24"/>
          <w:lang w:val="el-GR"/>
        </w:rPr>
      </w:pPr>
      <w:r>
        <w:rPr>
          <w:sz w:val="24"/>
          <w:szCs w:val="24"/>
          <w:lang w:val="el-GR"/>
        </w:rPr>
        <w:lastRenderedPageBreak/>
        <w:t xml:space="preserve">Η </w:t>
      </w:r>
      <w:r w:rsidRPr="002D1208">
        <w:rPr>
          <w:sz w:val="24"/>
          <w:szCs w:val="24"/>
          <w:lang w:val="el-GR"/>
        </w:rPr>
        <w:t>κα Δήμητρα Καλογήρου, Πρόεδρος της Επιτροπής Κεφαλαιαγοράς</w:t>
      </w:r>
      <w:r w:rsidR="00092D3C" w:rsidRPr="002D1208">
        <w:rPr>
          <w:sz w:val="24"/>
          <w:szCs w:val="24"/>
          <w:lang w:val="el-GR"/>
        </w:rPr>
        <w:t xml:space="preserve"> από τις 15 Σεπτεμβρίου 2011</w:t>
      </w:r>
      <w:r w:rsidRPr="002D1208">
        <w:rPr>
          <w:sz w:val="24"/>
          <w:szCs w:val="24"/>
          <w:lang w:val="el-GR"/>
        </w:rPr>
        <w:t>, κατέχει πτυχίο στα Οικονομικά, μεταπτυχιακό τίτλο (</w:t>
      </w:r>
      <w:r w:rsidRPr="002D1208">
        <w:rPr>
          <w:sz w:val="24"/>
          <w:szCs w:val="24"/>
        </w:rPr>
        <w:t>MA</w:t>
      </w:r>
      <w:r w:rsidRPr="002D1208">
        <w:rPr>
          <w:sz w:val="24"/>
          <w:szCs w:val="24"/>
          <w:lang w:val="el-GR"/>
        </w:rPr>
        <w:t>) στην Οικονομική Πολιτική και μεταπτυχιακό</w:t>
      </w:r>
      <w:r>
        <w:rPr>
          <w:sz w:val="24"/>
          <w:szCs w:val="24"/>
          <w:lang w:val="el-GR"/>
        </w:rPr>
        <w:t xml:space="preserve"> τίτλο (</w:t>
      </w:r>
      <w:r>
        <w:rPr>
          <w:sz w:val="24"/>
          <w:szCs w:val="24"/>
        </w:rPr>
        <w:t>MPhil</w:t>
      </w:r>
      <w:r w:rsidRPr="005D16E0">
        <w:rPr>
          <w:sz w:val="24"/>
          <w:szCs w:val="24"/>
          <w:lang w:val="el-GR"/>
        </w:rPr>
        <w:t>)</w:t>
      </w:r>
      <w:r>
        <w:rPr>
          <w:sz w:val="24"/>
          <w:szCs w:val="24"/>
          <w:lang w:val="el-GR"/>
        </w:rPr>
        <w:t xml:space="preserve"> στα Χρηματοοικονομικά και Διοίκηση.  Εργάστηκε στο Χρηματιστήριο Αξιών Κύπρου (ΧΑΚ) για 15 έτ</w:t>
      </w:r>
      <w:r w:rsidR="0059686A">
        <w:rPr>
          <w:sz w:val="24"/>
          <w:szCs w:val="24"/>
          <w:lang w:val="el-GR"/>
        </w:rPr>
        <w:t>η και ως υπεύθυνη του Τμήματος Α</w:t>
      </w:r>
      <w:r>
        <w:rPr>
          <w:sz w:val="24"/>
          <w:szCs w:val="24"/>
          <w:lang w:val="el-GR"/>
        </w:rPr>
        <w:t xml:space="preserve">ξιών και των διαφόρων αγορών του ΧΑΚ, τον έλεγχο των συνεχών υποχρεώσεων των εισηγμένων δημόσιων εταιρειών, την έρευνα, ανάπτυξη και προώθηση νέων προϊόντων της χρηματαγοράς και της κεφαλαιαγοράς.  </w:t>
      </w:r>
    </w:p>
    <w:p w:rsidR="000F6CD9" w:rsidRDefault="000F6CD9" w:rsidP="00843BCA">
      <w:pPr>
        <w:spacing w:before="100" w:beforeAutospacing="1" w:after="120" w:line="240" w:lineRule="auto"/>
        <w:contextualSpacing/>
        <w:jc w:val="both"/>
        <w:rPr>
          <w:sz w:val="24"/>
          <w:szCs w:val="24"/>
          <w:lang w:val="el-GR"/>
        </w:rPr>
      </w:pPr>
    </w:p>
    <w:p w:rsidR="005D16E0" w:rsidRPr="0059686A" w:rsidRDefault="005D16E0" w:rsidP="00843BCA">
      <w:pPr>
        <w:spacing w:before="100" w:beforeAutospacing="1" w:after="120" w:line="240" w:lineRule="auto"/>
        <w:contextualSpacing/>
        <w:jc w:val="both"/>
        <w:rPr>
          <w:strike/>
          <w:sz w:val="24"/>
          <w:szCs w:val="24"/>
          <w:lang w:val="el-GR"/>
        </w:rPr>
      </w:pPr>
      <w:r>
        <w:rPr>
          <w:sz w:val="24"/>
          <w:szCs w:val="24"/>
          <w:lang w:val="el-GR"/>
        </w:rPr>
        <w:t xml:space="preserve">Η κ. Χρίστος </w:t>
      </w:r>
      <w:proofErr w:type="spellStart"/>
      <w:r>
        <w:rPr>
          <w:sz w:val="24"/>
          <w:szCs w:val="24"/>
          <w:lang w:val="el-GR"/>
        </w:rPr>
        <w:t>Κουφάρης</w:t>
      </w:r>
      <w:proofErr w:type="spellEnd"/>
      <w:r>
        <w:rPr>
          <w:sz w:val="24"/>
          <w:szCs w:val="24"/>
          <w:lang w:val="el-GR"/>
        </w:rPr>
        <w:t xml:space="preserve">, Εγκεκριμένος Λογιστής, κατέχει πτυχίο στα Οικονομικά από το </w:t>
      </w:r>
      <w:r>
        <w:rPr>
          <w:sz w:val="24"/>
          <w:szCs w:val="24"/>
        </w:rPr>
        <w:t>London</w:t>
      </w:r>
      <w:r w:rsidR="0059686A">
        <w:rPr>
          <w:sz w:val="24"/>
          <w:szCs w:val="24"/>
          <w:lang w:val="el-GR"/>
        </w:rPr>
        <w:t xml:space="preserve"> </w:t>
      </w:r>
      <w:r>
        <w:rPr>
          <w:sz w:val="24"/>
          <w:szCs w:val="24"/>
        </w:rPr>
        <w:t>School</w:t>
      </w:r>
      <w:r w:rsidR="0059686A">
        <w:rPr>
          <w:sz w:val="24"/>
          <w:szCs w:val="24"/>
          <w:lang w:val="el-GR"/>
        </w:rPr>
        <w:t xml:space="preserve"> </w:t>
      </w:r>
      <w:r>
        <w:rPr>
          <w:sz w:val="24"/>
          <w:szCs w:val="24"/>
        </w:rPr>
        <w:t>of</w:t>
      </w:r>
      <w:r w:rsidR="0059686A">
        <w:rPr>
          <w:sz w:val="24"/>
          <w:szCs w:val="24"/>
          <w:lang w:val="el-GR"/>
        </w:rPr>
        <w:t xml:space="preserve"> </w:t>
      </w:r>
      <w:r>
        <w:rPr>
          <w:sz w:val="24"/>
          <w:szCs w:val="24"/>
        </w:rPr>
        <w:t>Economics</w:t>
      </w:r>
      <w:r w:rsidR="0059686A">
        <w:rPr>
          <w:sz w:val="24"/>
          <w:szCs w:val="24"/>
          <w:lang w:val="el-GR"/>
        </w:rPr>
        <w:t xml:space="preserve"> </w:t>
      </w:r>
      <w:r>
        <w:rPr>
          <w:sz w:val="24"/>
          <w:szCs w:val="24"/>
          <w:lang w:val="el-GR"/>
        </w:rPr>
        <w:t xml:space="preserve">και είναι </w:t>
      </w:r>
      <w:r>
        <w:rPr>
          <w:sz w:val="24"/>
          <w:szCs w:val="24"/>
        </w:rPr>
        <w:t>Chartered</w:t>
      </w:r>
      <w:r w:rsidR="0059686A">
        <w:rPr>
          <w:sz w:val="24"/>
          <w:szCs w:val="24"/>
          <w:lang w:val="el-GR"/>
        </w:rPr>
        <w:t xml:space="preserve"> </w:t>
      </w:r>
      <w:r>
        <w:rPr>
          <w:sz w:val="24"/>
          <w:szCs w:val="24"/>
        </w:rPr>
        <w:t>Accountant</w:t>
      </w:r>
      <w:r>
        <w:rPr>
          <w:sz w:val="24"/>
          <w:szCs w:val="24"/>
          <w:lang w:val="el-GR"/>
        </w:rPr>
        <w:t xml:space="preserve">.  Εργάστηκε σε ελεγκτικούς οίκους και ως </w:t>
      </w:r>
      <w:r w:rsidR="00D9778A">
        <w:rPr>
          <w:sz w:val="24"/>
          <w:szCs w:val="24"/>
          <w:lang w:val="el-GR"/>
        </w:rPr>
        <w:t>Ο</w:t>
      </w:r>
      <w:r>
        <w:rPr>
          <w:sz w:val="24"/>
          <w:szCs w:val="24"/>
          <w:lang w:val="el-GR"/>
        </w:rPr>
        <w:t xml:space="preserve">ικονομικός και Γενικός Διευθυντής/Σύμβουλος σε διάφορες εταιρείες.  </w:t>
      </w:r>
    </w:p>
    <w:p w:rsidR="005D16E0" w:rsidRDefault="005D16E0" w:rsidP="00843BCA">
      <w:pPr>
        <w:spacing w:before="100" w:beforeAutospacing="1" w:after="120" w:line="240" w:lineRule="auto"/>
        <w:contextualSpacing/>
        <w:jc w:val="both"/>
        <w:rPr>
          <w:sz w:val="24"/>
          <w:szCs w:val="24"/>
          <w:lang w:val="el-GR"/>
        </w:rPr>
      </w:pPr>
    </w:p>
    <w:p w:rsidR="00727E8F" w:rsidRPr="0059686A" w:rsidRDefault="005D16E0" w:rsidP="00843BCA">
      <w:pPr>
        <w:spacing w:before="100" w:beforeAutospacing="1" w:after="120" w:line="240" w:lineRule="auto"/>
        <w:contextualSpacing/>
        <w:jc w:val="both"/>
        <w:rPr>
          <w:strike/>
          <w:sz w:val="24"/>
          <w:szCs w:val="24"/>
          <w:lang w:val="el-GR"/>
        </w:rPr>
      </w:pPr>
      <w:r>
        <w:rPr>
          <w:sz w:val="24"/>
          <w:szCs w:val="24"/>
          <w:lang w:val="el-GR"/>
        </w:rPr>
        <w:t xml:space="preserve">Η κα Παναγιώτα Πολυβίου </w:t>
      </w:r>
      <w:proofErr w:type="spellStart"/>
      <w:r>
        <w:rPr>
          <w:sz w:val="24"/>
          <w:szCs w:val="24"/>
          <w:lang w:val="el-GR"/>
        </w:rPr>
        <w:t>Σαβουλλή</w:t>
      </w:r>
      <w:proofErr w:type="spellEnd"/>
      <w:r>
        <w:rPr>
          <w:sz w:val="24"/>
          <w:szCs w:val="24"/>
          <w:lang w:val="el-GR"/>
        </w:rPr>
        <w:t xml:space="preserve">, Εσωτερικός Ελεγκτής στο Συνεργατικό Ταμιευτήριο Δημοσίων Υπαλλήλων Λευκωσίας </w:t>
      </w:r>
      <w:proofErr w:type="spellStart"/>
      <w:r>
        <w:rPr>
          <w:sz w:val="24"/>
          <w:szCs w:val="24"/>
          <w:lang w:val="el-GR"/>
        </w:rPr>
        <w:t>Λτδ</w:t>
      </w:r>
      <w:proofErr w:type="spellEnd"/>
      <w:r>
        <w:rPr>
          <w:sz w:val="24"/>
          <w:szCs w:val="24"/>
          <w:lang w:val="el-GR"/>
        </w:rPr>
        <w:t>, κατέχει πτυχίο σ</w:t>
      </w:r>
      <w:r w:rsidR="00D9778A">
        <w:rPr>
          <w:sz w:val="24"/>
          <w:szCs w:val="24"/>
          <w:lang w:val="el-GR"/>
        </w:rPr>
        <w:t>τη Λογιστική και Δημοσιονομική Δ</w:t>
      </w:r>
      <w:r>
        <w:rPr>
          <w:sz w:val="24"/>
          <w:szCs w:val="24"/>
          <w:lang w:val="el-GR"/>
        </w:rPr>
        <w:t xml:space="preserve">ιαχείριση από το Πανεπιστήμιο του </w:t>
      </w:r>
      <w:r>
        <w:rPr>
          <w:sz w:val="24"/>
          <w:szCs w:val="24"/>
        </w:rPr>
        <w:t>Essex</w:t>
      </w:r>
      <w:r>
        <w:rPr>
          <w:sz w:val="24"/>
          <w:szCs w:val="24"/>
          <w:lang w:val="el-GR"/>
        </w:rPr>
        <w:t xml:space="preserve"> του Ηνωμένου Βασιλείου και είναι μέλος του </w:t>
      </w:r>
      <w:r>
        <w:rPr>
          <w:sz w:val="24"/>
          <w:szCs w:val="24"/>
        </w:rPr>
        <w:t>Association</w:t>
      </w:r>
      <w:r w:rsidR="00843BCA">
        <w:rPr>
          <w:sz w:val="24"/>
          <w:szCs w:val="24"/>
          <w:lang w:val="el-GR"/>
        </w:rPr>
        <w:t xml:space="preserve"> </w:t>
      </w:r>
      <w:r>
        <w:rPr>
          <w:sz w:val="24"/>
          <w:szCs w:val="24"/>
        </w:rPr>
        <w:t>of</w:t>
      </w:r>
      <w:r w:rsidR="00843BCA">
        <w:rPr>
          <w:sz w:val="24"/>
          <w:szCs w:val="24"/>
          <w:lang w:val="el-GR"/>
        </w:rPr>
        <w:t xml:space="preserve"> </w:t>
      </w:r>
      <w:r>
        <w:rPr>
          <w:sz w:val="24"/>
          <w:szCs w:val="24"/>
        </w:rPr>
        <w:t>Chartered</w:t>
      </w:r>
      <w:r w:rsidR="00843BCA">
        <w:rPr>
          <w:sz w:val="24"/>
          <w:szCs w:val="24"/>
          <w:lang w:val="el-GR"/>
        </w:rPr>
        <w:t xml:space="preserve"> </w:t>
      </w:r>
      <w:r>
        <w:rPr>
          <w:sz w:val="24"/>
          <w:szCs w:val="24"/>
        </w:rPr>
        <w:t>Certified</w:t>
      </w:r>
      <w:r w:rsidR="00843BCA">
        <w:rPr>
          <w:sz w:val="24"/>
          <w:szCs w:val="24"/>
          <w:lang w:val="el-GR"/>
        </w:rPr>
        <w:t xml:space="preserve"> </w:t>
      </w:r>
      <w:r>
        <w:rPr>
          <w:sz w:val="24"/>
          <w:szCs w:val="24"/>
        </w:rPr>
        <w:t>Accountants</w:t>
      </w:r>
      <w:r>
        <w:rPr>
          <w:sz w:val="24"/>
          <w:szCs w:val="24"/>
          <w:lang w:val="el-GR"/>
        </w:rPr>
        <w:t xml:space="preserve">.  </w:t>
      </w:r>
    </w:p>
    <w:p w:rsidR="005D16E0" w:rsidRDefault="005D16E0" w:rsidP="00843BCA">
      <w:pPr>
        <w:spacing w:before="100" w:beforeAutospacing="1" w:after="120" w:line="240" w:lineRule="auto"/>
        <w:contextualSpacing/>
        <w:jc w:val="both"/>
        <w:rPr>
          <w:sz w:val="24"/>
          <w:szCs w:val="24"/>
          <w:lang w:val="el-GR"/>
        </w:rPr>
      </w:pPr>
    </w:p>
    <w:p w:rsidR="00FB1DD7" w:rsidRDefault="00076303" w:rsidP="00843BCA">
      <w:pPr>
        <w:spacing w:before="100" w:beforeAutospacing="1" w:after="120" w:line="240" w:lineRule="auto"/>
        <w:contextualSpacing/>
        <w:jc w:val="both"/>
        <w:rPr>
          <w:sz w:val="24"/>
          <w:szCs w:val="24"/>
          <w:lang w:val="el-GR"/>
        </w:rPr>
      </w:pPr>
      <w:r>
        <w:rPr>
          <w:sz w:val="24"/>
          <w:szCs w:val="24"/>
          <w:lang w:val="el-GR"/>
        </w:rPr>
        <w:t>Ο</w:t>
      </w:r>
      <w:r w:rsidR="00E43DE4" w:rsidRPr="00E43DE4">
        <w:rPr>
          <w:sz w:val="24"/>
          <w:szCs w:val="24"/>
        </w:rPr>
        <w:t xml:space="preserve"> </w:t>
      </w:r>
      <w:r>
        <w:rPr>
          <w:sz w:val="24"/>
          <w:szCs w:val="24"/>
          <w:lang w:val="el-GR"/>
        </w:rPr>
        <w:t>κ</w:t>
      </w:r>
      <w:r w:rsidRPr="00843BCA">
        <w:rPr>
          <w:sz w:val="24"/>
          <w:szCs w:val="24"/>
        </w:rPr>
        <w:t xml:space="preserve">. </w:t>
      </w:r>
      <w:r>
        <w:rPr>
          <w:sz w:val="24"/>
          <w:szCs w:val="24"/>
          <w:lang w:val="el-GR"/>
        </w:rPr>
        <w:t>Φειδίας</w:t>
      </w:r>
      <w:r w:rsidR="00843BCA" w:rsidRPr="00843BCA">
        <w:rPr>
          <w:sz w:val="24"/>
          <w:szCs w:val="24"/>
        </w:rPr>
        <w:t xml:space="preserve"> </w:t>
      </w:r>
      <w:r w:rsidR="008207FB">
        <w:rPr>
          <w:sz w:val="24"/>
          <w:szCs w:val="24"/>
          <w:lang w:val="el-GR"/>
        </w:rPr>
        <w:t>Πηλείδης</w:t>
      </w:r>
      <w:r w:rsidRPr="00843BCA">
        <w:rPr>
          <w:sz w:val="24"/>
          <w:szCs w:val="24"/>
        </w:rPr>
        <w:t xml:space="preserve">, </w:t>
      </w:r>
      <w:r>
        <w:rPr>
          <w:sz w:val="24"/>
          <w:szCs w:val="24"/>
          <w:lang w:val="el-GR"/>
        </w:rPr>
        <w:t>μέλος</w:t>
      </w:r>
      <w:r w:rsidR="00843BCA" w:rsidRPr="00843BCA">
        <w:rPr>
          <w:sz w:val="24"/>
          <w:szCs w:val="24"/>
        </w:rPr>
        <w:t xml:space="preserve"> </w:t>
      </w:r>
      <w:r>
        <w:rPr>
          <w:sz w:val="24"/>
          <w:szCs w:val="24"/>
          <w:lang w:val="el-GR"/>
        </w:rPr>
        <w:t>του</w:t>
      </w:r>
      <w:r w:rsidR="00843BCA" w:rsidRPr="00843BCA">
        <w:rPr>
          <w:sz w:val="24"/>
          <w:szCs w:val="24"/>
        </w:rPr>
        <w:t xml:space="preserve"> </w:t>
      </w:r>
      <w:r>
        <w:rPr>
          <w:sz w:val="24"/>
          <w:szCs w:val="24"/>
        </w:rPr>
        <w:t>Institute</w:t>
      </w:r>
      <w:r w:rsidR="00843BCA" w:rsidRPr="00843BCA">
        <w:rPr>
          <w:sz w:val="24"/>
          <w:szCs w:val="24"/>
        </w:rPr>
        <w:t xml:space="preserve"> </w:t>
      </w:r>
      <w:r>
        <w:rPr>
          <w:sz w:val="24"/>
          <w:szCs w:val="24"/>
        </w:rPr>
        <w:t>of</w:t>
      </w:r>
      <w:r w:rsidR="00843BCA" w:rsidRPr="00843BCA">
        <w:rPr>
          <w:sz w:val="24"/>
          <w:szCs w:val="24"/>
        </w:rPr>
        <w:t xml:space="preserve"> </w:t>
      </w:r>
      <w:r>
        <w:rPr>
          <w:sz w:val="24"/>
          <w:szCs w:val="24"/>
        </w:rPr>
        <w:t>Chartered</w:t>
      </w:r>
      <w:r w:rsidR="00843BCA" w:rsidRPr="00843BCA">
        <w:rPr>
          <w:sz w:val="24"/>
          <w:szCs w:val="24"/>
        </w:rPr>
        <w:t xml:space="preserve"> </w:t>
      </w:r>
      <w:r>
        <w:rPr>
          <w:sz w:val="24"/>
          <w:szCs w:val="24"/>
        </w:rPr>
        <w:t>Accountants</w:t>
      </w:r>
      <w:r w:rsidR="00843BCA" w:rsidRPr="00843BCA">
        <w:rPr>
          <w:sz w:val="24"/>
          <w:szCs w:val="24"/>
        </w:rPr>
        <w:t xml:space="preserve"> </w:t>
      </w:r>
      <w:r>
        <w:rPr>
          <w:sz w:val="24"/>
          <w:szCs w:val="24"/>
        </w:rPr>
        <w:t>in</w:t>
      </w:r>
      <w:r w:rsidR="00843BCA" w:rsidRPr="00843BCA">
        <w:rPr>
          <w:sz w:val="24"/>
          <w:szCs w:val="24"/>
        </w:rPr>
        <w:t xml:space="preserve"> </w:t>
      </w:r>
      <w:r>
        <w:rPr>
          <w:sz w:val="24"/>
          <w:szCs w:val="24"/>
        </w:rPr>
        <w:t>England</w:t>
      </w:r>
      <w:r w:rsidR="00843BCA" w:rsidRPr="00843BCA">
        <w:rPr>
          <w:sz w:val="24"/>
          <w:szCs w:val="24"/>
        </w:rPr>
        <w:t xml:space="preserve"> </w:t>
      </w:r>
      <w:r>
        <w:rPr>
          <w:sz w:val="24"/>
          <w:szCs w:val="24"/>
        </w:rPr>
        <w:t>and</w:t>
      </w:r>
      <w:r w:rsidR="00843BCA" w:rsidRPr="00843BCA">
        <w:rPr>
          <w:sz w:val="24"/>
          <w:szCs w:val="24"/>
        </w:rPr>
        <w:t xml:space="preserve"> </w:t>
      </w:r>
      <w:r>
        <w:rPr>
          <w:sz w:val="24"/>
          <w:szCs w:val="24"/>
        </w:rPr>
        <w:t>Wales</w:t>
      </w:r>
      <w:r w:rsidRPr="00843BCA">
        <w:rPr>
          <w:sz w:val="24"/>
          <w:szCs w:val="24"/>
        </w:rPr>
        <w:t xml:space="preserve"> (</w:t>
      </w:r>
      <w:r>
        <w:rPr>
          <w:sz w:val="24"/>
          <w:szCs w:val="24"/>
        </w:rPr>
        <w:t>ICAEW</w:t>
      </w:r>
      <w:r w:rsidRPr="00843BCA">
        <w:rPr>
          <w:sz w:val="24"/>
          <w:szCs w:val="24"/>
        </w:rPr>
        <w:t>)</w:t>
      </w:r>
      <w:r w:rsidR="00FB1DD7" w:rsidRPr="00843BCA">
        <w:rPr>
          <w:sz w:val="24"/>
          <w:szCs w:val="24"/>
        </w:rPr>
        <w:t xml:space="preserve">. </w:t>
      </w:r>
      <w:r w:rsidR="00FB1DD7">
        <w:rPr>
          <w:sz w:val="24"/>
          <w:szCs w:val="24"/>
          <w:lang w:val="el-GR"/>
        </w:rPr>
        <w:t xml:space="preserve">Διετέλεσε Ανώτατος </w:t>
      </w:r>
      <w:r w:rsidR="00FB1DD7" w:rsidRPr="002D1208">
        <w:rPr>
          <w:sz w:val="24"/>
          <w:szCs w:val="24"/>
          <w:lang w:val="el-GR"/>
        </w:rPr>
        <w:t xml:space="preserve">Εκτελεστικός Διευθυντής του ελεγκτικού οίκου </w:t>
      </w:r>
      <w:proofErr w:type="spellStart"/>
      <w:r w:rsidR="00FB1DD7" w:rsidRPr="002D1208">
        <w:rPr>
          <w:sz w:val="24"/>
          <w:szCs w:val="24"/>
        </w:rPr>
        <w:t>PriceWaterhouseCoopers</w:t>
      </w:r>
      <w:proofErr w:type="spellEnd"/>
      <w:r w:rsidR="00D9778A" w:rsidRPr="002D1208">
        <w:rPr>
          <w:sz w:val="24"/>
          <w:szCs w:val="24"/>
          <w:lang w:val="el-GR"/>
        </w:rPr>
        <w:t xml:space="preserve"> (</w:t>
      </w:r>
      <w:r w:rsidR="00D9778A" w:rsidRPr="002D1208">
        <w:rPr>
          <w:sz w:val="24"/>
          <w:szCs w:val="24"/>
        </w:rPr>
        <w:t>PwC</w:t>
      </w:r>
      <w:r w:rsidR="00D9778A" w:rsidRPr="002D1208">
        <w:rPr>
          <w:sz w:val="24"/>
          <w:szCs w:val="24"/>
          <w:lang w:val="el-GR"/>
        </w:rPr>
        <w:t>)</w:t>
      </w:r>
      <w:r w:rsidR="00FB1DD7" w:rsidRPr="002D1208">
        <w:rPr>
          <w:sz w:val="24"/>
          <w:szCs w:val="24"/>
          <w:lang w:val="el-GR"/>
        </w:rPr>
        <w:t xml:space="preserve"> από το 2002 μέχρι το 2011.  Κατείχε τη θέση του Προέδρου του Διοικητικού Συμβουλίου του ΣΕΛΚ</w:t>
      </w:r>
      <w:r w:rsidR="00092D3C" w:rsidRPr="002D1208">
        <w:rPr>
          <w:sz w:val="24"/>
          <w:szCs w:val="24"/>
          <w:lang w:val="el-GR"/>
        </w:rPr>
        <w:t xml:space="preserve"> από το 1999 μέχρι το 2001</w:t>
      </w:r>
      <w:r w:rsidR="00FB1DD7" w:rsidRPr="002D1208">
        <w:rPr>
          <w:sz w:val="24"/>
          <w:szCs w:val="24"/>
          <w:lang w:val="el-GR"/>
        </w:rPr>
        <w:t xml:space="preserve"> και υπηρέτησε ως μέλος και πρόεδρος του Διοικητικού Συμβουλίου του Πανεπιστημίου Κύπρου για</w:t>
      </w:r>
      <w:r w:rsidR="00FB1DD7">
        <w:rPr>
          <w:sz w:val="24"/>
          <w:szCs w:val="24"/>
          <w:lang w:val="el-GR"/>
        </w:rPr>
        <w:t xml:space="preserve"> πέντε χρόνια.  Υπηρέτησε ως ο πρώτο</w:t>
      </w:r>
      <w:r w:rsidR="004E34D2">
        <w:rPr>
          <w:sz w:val="24"/>
          <w:szCs w:val="24"/>
          <w:lang w:val="el-GR"/>
        </w:rPr>
        <w:t>ς</w:t>
      </w:r>
      <w:r w:rsidR="00FB1DD7">
        <w:rPr>
          <w:sz w:val="24"/>
          <w:szCs w:val="24"/>
          <w:lang w:val="el-GR"/>
        </w:rPr>
        <w:t xml:space="preserve"> Πρόεδρος του Κυπριακού Οργανισμού Προσέλκυσης Επενδύσεων για πέντε χρόνια και το</w:t>
      </w:r>
      <w:r w:rsidR="004E34D2">
        <w:rPr>
          <w:sz w:val="24"/>
          <w:szCs w:val="24"/>
          <w:lang w:val="el-GR"/>
        </w:rPr>
        <w:t xml:space="preserve">υ </w:t>
      </w:r>
      <w:proofErr w:type="spellStart"/>
      <w:r w:rsidR="004E34D2">
        <w:rPr>
          <w:sz w:val="24"/>
          <w:szCs w:val="24"/>
          <w:lang w:val="el-GR"/>
        </w:rPr>
        <w:t>Κυπρο</w:t>
      </w:r>
      <w:proofErr w:type="spellEnd"/>
      <w:r w:rsidR="004E34D2">
        <w:rPr>
          <w:sz w:val="24"/>
          <w:szCs w:val="24"/>
          <w:lang w:val="el-GR"/>
        </w:rPr>
        <w:t>-Ρωσικού Επιχειρηματικού</w:t>
      </w:r>
      <w:r w:rsidR="00E43DE4">
        <w:rPr>
          <w:sz w:val="24"/>
          <w:szCs w:val="24"/>
          <w:lang w:val="el-GR"/>
        </w:rPr>
        <w:t xml:space="preserve"> </w:t>
      </w:r>
      <w:r w:rsidR="004E34D2">
        <w:rPr>
          <w:sz w:val="24"/>
          <w:szCs w:val="24"/>
          <w:lang w:val="el-GR"/>
        </w:rPr>
        <w:t>Σ</w:t>
      </w:r>
      <w:r w:rsidR="00FB1DD7">
        <w:rPr>
          <w:sz w:val="24"/>
          <w:szCs w:val="24"/>
          <w:lang w:val="el-GR"/>
        </w:rPr>
        <w:t xml:space="preserve">υνδέσμου Κύπρου για 8 χρόνια.  Εξελέγη Πρόεδρος του Κυπριακού Εμπορικού και Βιομηχανικού Επιμελητηρίου το 2011, θέση στην οποία υπηρετεί </w:t>
      </w:r>
      <w:r w:rsidR="004E34D2">
        <w:rPr>
          <w:sz w:val="24"/>
          <w:szCs w:val="24"/>
          <w:lang w:val="el-GR"/>
        </w:rPr>
        <w:t>μέχρι σήμερα.</w:t>
      </w:r>
    </w:p>
    <w:p w:rsidR="000F6CD9" w:rsidRDefault="000F6CD9" w:rsidP="00843BCA">
      <w:pPr>
        <w:spacing w:before="100" w:beforeAutospacing="1" w:after="120" w:line="240" w:lineRule="auto"/>
        <w:contextualSpacing/>
        <w:jc w:val="both"/>
        <w:rPr>
          <w:sz w:val="24"/>
          <w:szCs w:val="24"/>
          <w:lang w:val="el-GR"/>
        </w:rPr>
      </w:pPr>
    </w:p>
    <w:p w:rsidR="000F6CD9" w:rsidRDefault="008B7002" w:rsidP="00843BCA">
      <w:pPr>
        <w:spacing w:before="100" w:beforeAutospacing="1" w:after="120" w:line="240" w:lineRule="auto"/>
        <w:contextualSpacing/>
        <w:jc w:val="both"/>
        <w:rPr>
          <w:sz w:val="24"/>
          <w:szCs w:val="24"/>
          <w:lang w:val="el-GR"/>
        </w:rPr>
      </w:pPr>
      <w:r>
        <w:rPr>
          <w:sz w:val="24"/>
          <w:szCs w:val="24"/>
          <w:lang w:val="el-GR"/>
        </w:rPr>
        <w:t>Ο</w:t>
      </w:r>
      <w:r w:rsidR="00E43DE4">
        <w:rPr>
          <w:sz w:val="24"/>
          <w:szCs w:val="24"/>
          <w:lang w:val="el-GR"/>
        </w:rPr>
        <w:t xml:space="preserve"> </w:t>
      </w:r>
      <w:r>
        <w:rPr>
          <w:sz w:val="24"/>
          <w:szCs w:val="24"/>
          <w:lang w:val="el-GR"/>
        </w:rPr>
        <w:t>κ</w:t>
      </w:r>
      <w:r w:rsidRPr="008B7002">
        <w:rPr>
          <w:sz w:val="24"/>
          <w:szCs w:val="24"/>
          <w:lang w:val="el-GR"/>
        </w:rPr>
        <w:t xml:space="preserve">. </w:t>
      </w:r>
      <w:r>
        <w:rPr>
          <w:sz w:val="24"/>
          <w:szCs w:val="24"/>
          <w:lang w:val="el-GR"/>
        </w:rPr>
        <w:t>Θεόδωρος</w:t>
      </w:r>
      <w:r w:rsidR="00E43DE4">
        <w:rPr>
          <w:sz w:val="24"/>
          <w:szCs w:val="24"/>
          <w:lang w:val="el-GR"/>
        </w:rPr>
        <w:t xml:space="preserve"> </w:t>
      </w:r>
      <w:r>
        <w:rPr>
          <w:sz w:val="24"/>
          <w:szCs w:val="24"/>
          <w:lang w:val="el-GR"/>
        </w:rPr>
        <w:t>Φιλίππου</w:t>
      </w:r>
      <w:r w:rsidRPr="008B7002">
        <w:rPr>
          <w:sz w:val="24"/>
          <w:szCs w:val="24"/>
          <w:lang w:val="el-GR"/>
        </w:rPr>
        <w:t xml:space="preserve">, </w:t>
      </w:r>
      <w:r>
        <w:rPr>
          <w:sz w:val="24"/>
          <w:szCs w:val="24"/>
          <w:lang w:val="el-GR"/>
        </w:rPr>
        <w:t>είναι</w:t>
      </w:r>
      <w:r w:rsidR="00843BCA">
        <w:rPr>
          <w:sz w:val="24"/>
          <w:szCs w:val="24"/>
          <w:lang w:val="el-GR"/>
        </w:rPr>
        <w:t xml:space="preserve"> </w:t>
      </w:r>
      <w:r>
        <w:rPr>
          <w:sz w:val="24"/>
          <w:szCs w:val="24"/>
          <w:lang w:val="el-GR"/>
        </w:rPr>
        <w:t>μέλος</w:t>
      </w:r>
      <w:r w:rsidR="00843BCA">
        <w:rPr>
          <w:sz w:val="24"/>
          <w:szCs w:val="24"/>
          <w:lang w:val="el-GR"/>
        </w:rPr>
        <w:t xml:space="preserve"> </w:t>
      </w:r>
      <w:r>
        <w:rPr>
          <w:sz w:val="24"/>
          <w:szCs w:val="24"/>
          <w:lang w:val="el-GR"/>
        </w:rPr>
        <w:t>του</w:t>
      </w:r>
      <w:r w:rsidR="00843BCA">
        <w:rPr>
          <w:sz w:val="24"/>
          <w:szCs w:val="24"/>
          <w:lang w:val="el-GR"/>
        </w:rPr>
        <w:t xml:space="preserve"> </w:t>
      </w:r>
      <w:r>
        <w:rPr>
          <w:sz w:val="24"/>
          <w:szCs w:val="24"/>
        </w:rPr>
        <w:t>Association</w:t>
      </w:r>
      <w:r w:rsidR="00843BCA">
        <w:rPr>
          <w:sz w:val="24"/>
          <w:szCs w:val="24"/>
          <w:lang w:val="el-GR"/>
        </w:rPr>
        <w:t xml:space="preserve"> </w:t>
      </w:r>
      <w:r>
        <w:rPr>
          <w:sz w:val="24"/>
          <w:szCs w:val="24"/>
        </w:rPr>
        <w:t>of</w:t>
      </w:r>
      <w:r w:rsidR="00843BCA">
        <w:rPr>
          <w:sz w:val="24"/>
          <w:szCs w:val="24"/>
          <w:lang w:val="el-GR"/>
        </w:rPr>
        <w:t xml:space="preserve"> </w:t>
      </w:r>
      <w:r>
        <w:rPr>
          <w:sz w:val="24"/>
          <w:szCs w:val="24"/>
        </w:rPr>
        <w:t>Chartered</w:t>
      </w:r>
      <w:r w:rsidR="00843BCA">
        <w:rPr>
          <w:sz w:val="24"/>
          <w:szCs w:val="24"/>
          <w:lang w:val="el-GR"/>
        </w:rPr>
        <w:t xml:space="preserve"> </w:t>
      </w:r>
      <w:r>
        <w:rPr>
          <w:sz w:val="24"/>
          <w:szCs w:val="24"/>
        </w:rPr>
        <w:t>Certified</w:t>
      </w:r>
      <w:r w:rsidR="00843BCA">
        <w:rPr>
          <w:sz w:val="24"/>
          <w:szCs w:val="24"/>
          <w:lang w:val="el-GR"/>
        </w:rPr>
        <w:t xml:space="preserve"> </w:t>
      </w:r>
      <w:r>
        <w:rPr>
          <w:sz w:val="24"/>
          <w:szCs w:val="24"/>
        </w:rPr>
        <w:t>Accountants</w:t>
      </w:r>
      <w:r w:rsidR="00843BCA">
        <w:rPr>
          <w:sz w:val="24"/>
          <w:szCs w:val="24"/>
          <w:lang w:val="el-GR"/>
        </w:rPr>
        <w:t xml:space="preserve"> </w:t>
      </w:r>
      <w:r>
        <w:rPr>
          <w:sz w:val="24"/>
          <w:szCs w:val="24"/>
          <w:lang w:val="el-GR"/>
        </w:rPr>
        <w:t>και</w:t>
      </w:r>
      <w:r w:rsidR="00843BCA">
        <w:rPr>
          <w:sz w:val="24"/>
          <w:szCs w:val="24"/>
          <w:lang w:val="el-GR"/>
        </w:rPr>
        <w:t xml:space="preserve"> </w:t>
      </w:r>
      <w:r>
        <w:rPr>
          <w:sz w:val="24"/>
          <w:szCs w:val="24"/>
          <w:lang w:val="el-GR"/>
        </w:rPr>
        <w:t>του</w:t>
      </w:r>
      <w:r w:rsidR="00843BCA">
        <w:rPr>
          <w:sz w:val="24"/>
          <w:szCs w:val="24"/>
          <w:lang w:val="el-GR"/>
        </w:rPr>
        <w:t xml:space="preserve"> </w:t>
      </w:r>
      <w:r>
        <w:rPr>
          <w:sz w:val="24"/>
          <w:szCs w:val="24"/>
          <w:lang w:val="el-GR"/>
        </w:rPr>
        <w:t xml:space="preserve">Συνδέσμου Εγκεκριμένων Λογιστών Κύπρου (ΣΕΛΚ), του οποίου διετέλεσε Πρόεδρος από το 1984 μέχρι το 1986 και Γενικός Διευθυντής από το 2002 μέχρι το 2011.  Άρχισε την επαγγελματική του καριέρα το 1965 στον ελεγκτικό οίκο </w:t>
      </w:r>
      <w:proofErr w:type="spellStart"/>
      <w:r>
        <w:rPr>
          <w:sz w:val="24"/>
          <w:szCs w:val="24"/>
        </w:rPr>
        <w:t>PriceWaterHouse</w:t>
      </w:r>
      <w:proofErr w:type="spellEnd"/>
      <w:r>
        <w:rPr>
          <w:sz w:val="24"/>
          <w:szCs w:val="24"/>
          <w:lang w:val="el-GR"/>
        </w:rPr>
        <w:t xml:space="preserve">, από όπου αφυπηρέτησε ως </w:t>
      </w:r>
      <w:r w:rsidR="00A76C98">
        <w:rPr>
          <w:sz w:val="24"/>
          <w:szCs w:val="24"/>
          <w:lang w:val="el-GR"/>
        </w:rPr>
        <w:t>Αναπ</w:t>
      </w:r>
      <w:r w:rsidR="0059686A">
        <w:rPr>
          <w:sz w:val="24"/>
          <w:szCs w:val="24"/>
          <w:lang w:val="el-GR"/>
        </w:rPr>
        <w:t>ληρωτής Πρόεδρος και Διευθύνων Σ</w:t>
      </w:r>
      <w:r w:rsidR="00A76C98">
        <w:rPr>
          <w:sz w:val="24"/>
          <w:szCs w:val="24"/>
          <w:lang w:val="el-GR"/>
        </w:rPr>
        <w:t>ύμβουλος.  Από την 1</w:t>
      </w:r>
      <w:r w:rsidR="00A76C98" w:rsidRPr="00A76C98">
        <w:rPr>
          <w:sz w:val="24"/>
          <w:szCs w:val="24"/>
          <w:vertAlign w:val="superscript"/>
          <w:lang w:val="el-GR"/>
        </w:rPr>
        <w:t>η</w:t>
      </w:r>
      <w:r w:rsidR="00A76C98">
        <w:rPr>
          <w:sz w:val="24"/>
          <w:szCs w:val="24"/>
          <w:lang w:val="el-GR"/>
        </w:rPr>
        <w:t xml:space="preserve"> Ιανουαρίου 2012 είναι ανεξάρτητος σύμβουλος επιχειρήσεων και ειδικός σύμβουλος του ΣΕΛΚ.  </w:t>
      </w:r>
    </w:p>
    <w:p w:rsidR="000F6CD9" w:rsidRDefault="000F6CD9" w:rsidP="00843BCA">
      <w:pPr>
        <w:spacing w:before="100" w:beforeAutospacing="1" w:after="120" w:line="240" w:lineRule="auto"/>
        <w:contextualSpacing/>
        <w:jc w:val="both"/>
        <w:rPr>
          <w:sz w:val="24"/>
          <w:szCs w:val="24"/>
          <w:lang w:val="el-GR"/>
        </w:rPr>
      </w:pPr>
    </w:p>
    <w:p w:rsidR="002A3B27" w:rsidRPr="000A6DE5" w:rsidRDefault="002A3B27" w:rsidP="00843BCA">
      <w:pPr>
        <w:spacing w:before="100" w:beforeAutospacing="1" w:after="120" w:line="240" w:lineRule="auto"/>
        <w:contextualSpacing/>
        <w:jc w:val="both"/>
        <w:rPr>
          <w:sz w:val="24"/>
          <w:szCs w:val="24"/>
          <w:lang w:val="el-GR"/>
        </w:rPr>
      </w:pPr>
      <w:r>
        <w:rPr>
          <w:sz w:val="24"/>
          <w:szCs w:val="24"/>
          <w:lang w:val="el-GR"/>
        </w:rPr>
        <w:t xml:space="preserve">Ο κ. Μάριος </w:t>
      </w:r>
      <w:proofErr w:type="spellStart"/>
      <w:r>
        <w:rPr>
          <w:sz w:val="24"/>
          <w:szCs w:val="24"/>
          <w:lang w:val="el-GR"/>
        </w:rPr>
        <w:t>Μωϋσέως</w:t>
      </w:r>
      <w:proofErr w:type="spellEnd"/>
      <w:r>
        <w:rPr>
          <w:sz w:val="24"/>
          <w:szCs w:val="24"/>
          <w:lang w:val="el-GR"/>
        </w:rPr>
        <w:t xml:space="preserve"> </w:t>
      </w:r>
      <w:r w:rsidR="000A6DE5">
        <w:rPr>
          <w:sz w:val="24"/>
          <w:szCs w:val="24"/>
          <w:lang w:val="el-GR"/>
        </w:rPr>
        <w:t xml:space="preserve">κατέχει πτυχίο στα Οικονομικά και μεταπτυχιακό στις Διεθνείς Οικονομικές Σχέσεις του Πανεπιστημίου Οικονομικών της Πράγας.  Εργάστηκε στον ιδιωτικό τομέα μέχρι το 1984 και μετά στην Τράπεζα Κύπρου </w:t>
      </w:r>
      <w:proofErr w:type="spellStart"/>
      <w:r w:rsidR="000A6DE5">
        <w:rPr>
          <w:sz w:val="24"/>
          <w:szCs w:val="24"/>
          <w:lang w:val="el-GR"/>
        </w:rPr>
        <w:t>Λτδ</w:t>
      </w:r>
      <w:proofErr w:type="spellEnd"/>
      <w:r w:rsidR="000A6DE5">
        <w:rPr>
          <w:sz w:val="24"/>
          <w:szCs w:val="24"/>
          <w:lang w:val="el-GR"/>
        </w:rPr>
        <w:t xml:space="preserve"> απ’</w:t>
      </w:r>
      <w:r w:rsidR="008F04D5" w:rsidRPr="008F04D5">
        <w:rPr>
          <w:sz w:val="24"/>
          <w:szCs w:val="24"/>
          <w:lang w:val="el-GR"/>
        </w:rPr>
        <w:t xml:space="preserve"> </w:t>
      </w:r>
      <w:r w:rsidR="000A6DE5">
        <w:rPr>
          <w:sz w:val="24"/>
          <w:szCs w:val="24"/>
          <w:lang w:val="el-GR"/>
        </w:rPr>
        <w:t>όπου αφυπηρέτησε πρόωρα το 2008.  Αποτέλεσε μέλος του Διοικητικού Συμβουλίου της Επιτροπής Κεφαλαιαγοράς Κύπρου από το 2009 μέχρι το 2011.</w:t>
      </w:r>
    </w:p>
    <w:p w:rsidR="002D1208" w:rsidRDefault="002D1208">
      <w:pPr>
        <w:rPr>
          <w:sz w:val="24"/>
          <w:szCs w:val="24"/>
          <w:lang w:val="el-GR"/>
        </w:rPr>
      </w:pPr>
      <w:r>
        <w:rPr>
          <w:sz w:val="24"/>
          <w:szCs w:val="24"/>
          <w:lang w:val="el-GR"/>
        </w:rPr>
        <w:br w:type="page"/>
      </w:r>
    </w:p>
    <w:p w:rsidR="00C03518" w:rsidRDefault="00C03518" w:rsidP="00C03518">
      <w:pPr>
        <w:pStyle w:val="ListParagraph"/>
        <w:numPr>
          <w:ilvl w:val="1"/>
          <w:numId w:val="2"/>
        </w:numPr>
        <w:spacing w:before="100" w:beforeAutospacing="1" w:after="120" w:line="240" w:lineRule="auto"/>
        <w:jc w:val="both"/>
        <w:rPr>
          <w:sz w:val="28"/>
          <w:szCs w:val="24"/>
          <w:lang w:val="el-GR"/>
        </w:rPr>
      </w:pPr>
      <w:r w:rsidRPr="00F544E3">
        <w:rPr>
          <w:sz w:val="28"/>
          <w:szCs w:val="24"/>
          <w:lang w:val="el-GR"/>
        </w:rPr>
        <w:lastRenderedPageBreak/>
        <w:t>Διαδικασίες</w:t>
      </w:r>
    </w:p>
    <w:p w:rsidR="00C03518" w:rsidRPr="00B83CCA" w:rsidRDefault="00C03518" w:rsidP="00C03518">
      <w:pPr>
        <w:spacing w:before="100" w:beforeAutospacing="1" w:after="120" w:line="240" w:lineRule="auto"/>
        <w:contextualSpacing/>
        <w:jc w:val="both"/>
        <w:rPr>
          <w:sz w:val="24"/>
          <w:szCs w:val="24"/>
          <w:lang w:val="el-GR"/>
        </w:rPr>
      </w:pPr>
      <w:r>
        <w:rPr>
          <w:sz w:val="24"/>
          <w:szCs w:val="24"/>
          <w:lang w:val="el-GR"/>
        </w:rPr>
        <w:t xml:space="preserve">Η ΕΔΕ συνεδριάζει σε τακτά χρονικά διαστήματα, </w:t>
      </w:r>
      <w:r w:rsidR="00D41B11">
        <w:rPr>
          <w:sz w:val="24"/>
          <w:szCs w:val="24"/>
          <w:lang w:val="el-GR"/>
        </w:rPr>
        <w:t>κυρίως μια φορά το μήνα, χωρίς αυτό να την εμποδίζει να πραγματοποιεί άλλες συνεδρίες όποτε αυτό κριθεί αναγκαίο.  Τα μέλη ενημερώνονται έγκαιρα για την ημέρα και ώρα της συνεδρίας καθώς και για τα θέματα της Ημερήσιας Διάταξης</w:t>
      </w:r>
      <w:r w:rsidR="00B31D21">
        <w:rPr>
          <w:sz w:val="24"/>
          <w:szCs w:val="24"/>
          <w:lang w:val="el-GR"/>
        </w:rPr>
        <w:t>.</w:t>
      </w:r>
    </w:p>
    <w:p w:rsidR="00F544E3" w:rsidRPr="008B7002" w:rsidRDefault="00F544E3" w:rsidP="00843BCA">
      <w:pPr>
        <w:spacing w:before="100" w:beforeAutospacing="1" w:after="120" w:line="240" w:lineRule="auto"/>
        <w:contextualSpacing/>
        <w:jc w:val="both"/>
        <w:rPr>
          <w:sz w:val="28"/>
          <w:szCs w:val="24"/>
          <w:lang w:val="el-GR"/>
        </w:rPr>
      </w:pPr>
    </w:p>
    <w:p w:rsidR="00F544E3" w:rsidRDefault="00F544E3" w:rsidP="00843BCA">
      <w:pPr>
        <w:pStyle w:val="ListParagraph"/>
        <w:numPr>
          <w:ilvl w:val="1"/>
          <w:numId w:val="2"/>
        </w:numPr>
        <w:spacing w:before="100" w:beforeAutospacing="1" w:after="120" w:line="240" w:lineRule="auto"/>
        <w:jc w:val="both"/>
        <w:rPr>
          <w:sz w:val="28"/>
          <w:szCs w:val="24"/>
          <w:lang w:val="el-GR"/>
        </w:rPr>
      </w:pPr>
      <w:r>
        <w:rPr>
          <w:sz w:val="28"/>
          <w:szCs w:val="24"/>
          <w:lang w:val="el-GR"/>
        </w:rPr>
        <w:t>Συνεδρίες ΕΔΕ</w:t>
      </w:r>
    </w:p>
    <w:p w:rsidR="00F544E3" w:rsidRDefault="00D41B11" w:rsidP="00843BCA">
      <w:pPr>
        <w:spacing w:before="100" w:beforeAutospacing="1" w:after="120" w:line="240" w:lineRule="auto"/>
        <w:contextualSpacing/>
        <w:jc w:val="both"/>
        <w:rPr>
          <w:sz w:val="24"/>
          <w:szCs w:val="24"/>
          <w:lang w:val="el-GR"/>
        </w:rPr>
      </w:pPr>
      <w:r>
        <w:rPr>
          <w:sz w:val="24"/>
          <w:szCs w:val="24"/>
          <w:lang w:val="el-GR"/>
        </w:rPr>
        <w:t xml:space="preserve">Κατά τη διάρκεια των δύο </w:t>
      </w:r>
      <w:r w:rsidR="00E43DE4">
        <w:rPr>
          <w:sz w:val="24"/>
          <w:szCs w:val="24"/>
          <w:lang w:val="el-GR"/>
        </w:rPr>
        <w:t>υπό αναφορά</w:t>
      </w:r>
      <w:r>
        <w:rPr>
          <w:sz w:val="24"/>
          <w:szCs w:val="24"/>
          <w:lang w:val="el-GR"/>
        </w:rPr>
        <w:t xml:space="preserve"> ετών</w:t>
      </w:r>
      <w:r w:rsidR="00E43DE4">
        <w:rPr>
          <w:sz w:val="24"/>
          <w:szCs w:val="24"/>
          <w:lang w:val="el-GR"/>
        </w:rPr>
        <w:t xml:space="preserve"> (2011-2012)</w:t>
      </w:r>
      <w:r>
        <w:rPr>
          <w:sz w:val="24"/>
          <w:szCs w:val="24"/>
          <w:lang w:val="el-GR"/>
        </w:rPr>
        <w:t xml:space="preserve">, η ΕΔΕ πραγματοποίησε επτά (7) συνεδρίες.  Η πρώτη συνεδρία της ΕΔΕ πραγματοποιήθηκε στις 24 Μαΐου 2011.  </w:t>
      </w:r>
      <w:r w:rsidR="00E43DE4">
        <w:rPr>
          <w:sz w:val="24"/>
          <w:szCs w:val="24"/>
          <w:lang w:val="el-GR"/>
        </w:rPr>
        <w:t>Συνολικά</w:t>
      </w:r>
      <w:r>
        <w:rPr>
          <w:sz w:val="24"/>
          <w:szCs w:val="24"/>
          <w:lang w:val="el-GR"/>
        </w:rPr>
        <w:t xml:space="preserve">, </w:t>
      </w:r>
      <w:r w:rsidR="00E43DE4">
        <w:rPr>
          <w:sz w:val="24"/>
          <w:szCs w:val="24"/>
          <w:lang w:val="el-GR"/>
        </w:rPr>
        <w:t xml:space="preserve">πραγματοποιήθηκαν </w:t>
      </w:r>
      <w:r>
        <w:rPr>
          <w:sz w:val="24"/>
          <w:szCs w:val="24"/>
          <w:lang w:val="el-GR"/>
        </w:rPr>
        <w:t>πέντε (5) Συνεδρίες το 2011 και δύο(2) το 2012.</w:t>
      </w:r>
    </w:p>
    <w:p w:rsidR="00D41B11" w:rsidRDefault="00D41B11" w:rsidP="00843BCA">
      <w:pPr>
        <w:spacing w:before="100" w:beforeAutospacing="1" w:after="120" w:line="240" w:lineRule="auto"/>
        <w:contextualSpacing/>
        <w:jc w:val="both"/>
        <w:rPr>
          <w:sz w:val="24"/>
          <w:szCs w:val="24"/>
          <w:lang w:val="el-GR"/>
        </w:rPr>
      </w:pPr>
    </w:p>
    <w:p w:rsidR="005F3EAE" w:rsidRDefault="005F3EAE" w:rsidP="00843BCA">
      <w:pPr>
        <w:spacing w:before="100" w:beforeAutospacing="1" w:after="120" w:line="240" w:lineRule="auto"/>
        <w:contextualSpacing/>
        <w:jc w:val="both"/>
        <w:rPr>
          <w:sz w:val="24"/>
          <w:szCs w:val="24"/>
          <w:lang w:val="el-GR"/>
        </w:rPr>
      </w:pPr>
    </w:p>
    <w:p w:rsidR="000668B5" w:rsidRPr="000668B5" w:rsidRDefault="000668B5" w:rsidP="00843BCA">
      <w:pPr>
        <w:spacing w:before="100" w:beforeAutospacing="1" w:after="120" w:line="240" w:lineRule="auto"/>
        <w:contextualSpacing/>
        <w:jc w:val="both"/>
        <w:rPr>
          <w:sz w:val="24"/>
          <w:szCs w:val="24"/>
          <w:lang w:val="el-GR"/>
        </w:rPr>
      </w:pPr>
    </w:p>
    <w:p w:rsidR="00614F52" w:rsidRDefault="00614F52">
      <w:pPr>
        <w:rPr>
          <w:b/>
          <w:sz w:val="24"/>
          <w:szCs w:val="24"/>
          <w:lang w:val="el-GR"/>
        </w:rPr>
        <w:sectPr w:rsidR="00614F52" w:rsidSect="00216044">
          <w:footerReference w:type="first" r:id="rId17"/>
          <w:pgSz w:w="12240" w:h="15840" w:code="1"/>
          <w:pgMar w:top="1440" w:right="1440" w:bottom="1440" w:left="1440" w:header="709" w:footer="709" w:gutter="0"/>
          <w:pgNumType w:start="11"/>
          <w:cols w:space="708"/>
          <w:titlePg/>
          <w:docGrid w:linePitch="360"/>
        </w:sectPr>
      </w:pPr>
    </w:p>
    <w:p w:rsidR="00CF3564" w:rsidRDefault="00CF3564">
      <w:pPr>
        <w:rPr>
          <w:b/>
          <w:sz w:val="24"/>
          <w:szCs w:val="24"/>
          <w:lang w:val="el-GR"/>
        </w:rPr>
      </w:pPr>
    </w:p>
    <w:p w:rsidR="00F20688" w:rsidRPr="005A5472" w:rsidRDefault="00F20688" w:rsidP="00F20688">
      <w:pPr>
        <w:jc w:val="right"/>
        <w:rPr>
          <w:b/>
          <w:sz w:val="44"/>
          <w:szCs w:val="44"/>
          <w:lang w:val="el-GR"/>
        </w:rPr>
      </w:pPr>
    </w:p>
    <w:p w:rsidR="00F20688" w:rsidRPr="005A5472" w:rsidRDefault="00F20688" w:rsidP="00F20688">
      <w:pPr>
        <w:jc w:val="right"/>
        <w:rPr>
          <w:b/>
          <w:sz w:val="44"/>
          <w:szCs w:val="44"/>
          <w:lang w:val="el-GR"/>
        </w:rPr>
      </w:pPr>
    </w:p>
    <w:p w:rsidR="00F20688" w:rsidRPr="005A5472" w:rsidRDefault="00F20688" w:rsidP="00F20688">
      <w:pPr>
        <w:jc w:val="right"/>
        <w:rPr>
          <w:b/>
          <w:sz w:val="44"/>
          <w:szCs w:val="44"/>
          <w:lang w:val="el-GR"/>
        </w:rPr>
      </w:pPr>
    </w:p>
    <w:p w:rsidR="00F20688" w:rsidRPr="005A5472" w:rsidRDefault="00F20688" w:rsidP="00F20688">
      <w:pPr>
        <w:jc w:val="right"/>
        <w:rPr>
          <w:b/>
          <w:sz w:val="44"/>
          <w:szCs w:val="44"/>
          <w:lang w:val="el-GR"/>
        </w:rPr>
      </w:pPr>
    </w:p>
    <w:p w:rsidR="00F20688" w:rsidRPr="005A5472" w:rsidRDefault="00F20688" w:rsidP="00F20688">
      <w:pPr>
        <w:jc w:val="right"/>
        <w:rPr>
          <w:b/>
          <w:sz w:val="44"/>
          <w:szCs w:val="44"/>
          <w:lang w:val="el-GR"/>
        </w:rPr>
      </w:pPr>
    </w:p>
    <w:p w:rsidR="00F20688" w:rsidRDefault="006E2C7E" w:rsidP="00F20688">
      <w:pPr>
        <w:jc w:val="right"/>
        <w:rPr>
          <w:b/>
          <w:sz w:val="36"/>
          <w:szCs w:val="36"/>
          <w:lang w:val="el-GR"/>
        </w:rPr>
      </w:pPr>
      <w:r>
        <w:rPr>
          <w:b/>
          <w:sz w:val="44"/>
          <w:szCs w:val="44"/>
          <w:lang w:val="el-GR"/>
        </w:rPr>
        <w:t>Μέρος 2</w:t>
      </w:r>
    </w:p>
    <w:p w:rsidR="006E2C7E" w:rsidRPr="006E2C7E" w:rsidRDefault="006E2C7E" w:rsidP="00F20688">
      <w:pPr>
        <w:jc w:val="right"/>
        <w:rPr>
          <w:b/>
          <w:sz w:val="36"/>
          <w:szCs w:val="36"/>
          <w:lang w:val="el-GR"/>
        </w:rPr>
      </w:pPr>
      <w:r>
        <w:rPr>
          <w:b/>
          <w:sz w:val="36"/>
          <w:szCs w:val="36"/>
          <w:lang w:val="el-GR"/>
        </w:rPr>
        <w:t>Εποπτεία του επαγγέλματος του ελεγκτή</w:t>
      </w:r>
    </w:p>
    <w:p w:rsidR="00DA6ACD" w:rsidRDefault="00DA6ACD">
      <w:pPr>
        <w:rPr>
          <w:b/>
          <w:sz w:val="44"/>
          <w:szCs w:val="44"/>
          <w:lang w:val="el-GR"/>
        </w:rPr>
      </w:pPr>
      <w:r>
        <w:rPr>
          <w:b/>
          <w:sz w:val="44"/>
          <w:szCs w:val="44"/>
          <w:lang w:val="el-GR"/>
        </w:rPr>
        <w:br w:type="page"/>
      </w:r>
    </w:p>
    <w:p w:rsidR="00614F52" w:rsidRDefault="00614F52">
      <w:pPr>
        <w:rPr>
          <w:b/>
          <w:sz w:val="44"/>
          <w:szCs w:val="44"/>
          <w:lang w:val="el-GR"/>
        </w:rPr>
        <w:sectPr w:rsidR="00614F52" w:rsidSect="00216044">
          <w:footerReference w:type="first" r:id="rId18"/>
          <w:pgSz w:w="12240" w:h="15840" w:code="1"/>
          <w:pgMar w:top="1440" w:right="1440" w:bottom="1440" w:left="1440" w:header="709" w:footer="709" w:gutter="0"/>
          <w:pgNumType w:start="3"/>
          <w:cols w:space="708"/>
          <w:titlePg/>
          <w:docGrid w:linePitch="360"/>
        </w:sectPr>
      </w:pPr>
    </w:p>
    <w:p w:rsidR="00AE0020" w:rsidRDefault="00B31D21" w:rsidP="00AE0020">
      <w:pPr>
        <w:pStyle w:val="ListParagraph"/>
        <w:numPr>
          <w:ilvl w:val="0"/>
          <w:numId w:val="5"/>
        </w:numPr>
        <w:ind w:left="0" w:firstLine="0"/>
        <w:jc w:val="both"/>
        <w:rPr>
          <w:b/>
          <w:sz w:val="28"/>
          <w:szCs w:val="28"/>
          <w:lang w:val="el-GR"/>
        </w:rPr>
      </w:pPr>
      <w:r>
        <w:rPr>
          <w:b/>
          <w:sz w:val="28"/>
          <w:szCs w:val="28"/>
          <w:lang w:val="el-GR"/>
        </w:rPr>
        <w:lastRenderedPageBreak/>
        <w:t>Νόμιμοι ε</w:t>
      </w:r>
      <w:r w:rsidR="00D40C4B">
        <w:rPr>
          <w:b/>
          <w:sz w:val="28"/>
          <w:szCs w:val="28"/>
          <w:lang w:val="el-GR"/>
        </w:rPr>
        <w:t>λεγκτές</w:t>
      </w:r>
      <w:r>
        <w:rPr>
          <w:b/>
          <w:sz w:val="28"/>
          <w:szCs w:val="28"/>
          <w:lang w:val="el-GR"/>
        </w:rPr>
        <w:t xml:space="preserve"> </w:t>
      </w:r>
      <w:r w:rsidR="00D40C4B">
        <w:rPr>
          <w:b/>
          <w:sz w:val="28"/>
          <w:szCs w:val="28"/>
          <w:lang w:val="el-GR"/>
        </w:rPr>
        <w:t>και</w:t>
      </w:r>
      <w:r>
        <w:rPr>
          <w:b/>
          <w:sz w:val="28"/>
          <w:szCs w:val="28"/>
          <w:lang w:val="el-GR"/>
        </w:rPr>
        <w:t xml:space="preserve"> νόμιμα</w:t>
      </w:r>
      <w:r w:rsidR="00D40C4B">
        <w:rPr>
          <w:b/>
          <w:sz w:val="28"/>
          <w:szCs w:val="28"/>
          <w:lang w:val="el-GR"/>
        </w:rPr>
        <w:t xml:space="preserve"> </w:t>
      </w:r>
      <w:r w:rsidR="00E43DE4">
        <w:rPr>
          <w:b/>
          <w:sz w:val="28"/>
          <w:szCs w:val="28"/>
          <w:lang w:val="el-GR"/>
        </w:rPr>
        <w:t xml:space="preserve">ελεγκτικά </w:t>
      </w:r>
      <w:r w:rsidR="00D40C4B">
        <w:rPr>
          <w:b/>
          <w:sz w:val="28"/>
          <w:szCs w:val="28"/>
          <w:lang w:val="el-GR"/>
        </w:rPr>
        <w:t>γραφεία</w:t>
      </w:r>
    </w:p>
    <w:p w:rsidR="005F3EAE" w:rsidRPr="00BD1CCD" w:rsidRDefault="005F3EAE" w:rsidP="005F3EAE">
      <w:pPr>
        <w:pStyle w:val="ListParagraph"/>
        <w:ind w:left="0"/>
        <w:jc w:val="both"/>
        <w:rPr>
          <w:b/>
          <w:sz w:val="28"/>
          <w:szCs w:val="28"/>
          <w:lang w:val="el-GR"/>
        </w:rPr>
      </w:pPr>
    </w:p>
    <w:p w:rsidR="00BD1CCD" w:rsidRPr="00A6693C" w:rsidRDefault="00A6693C" w:rsidP="00A6693C">
      <w:pPr>
        <w:pStyle w:val="ListParagraph"/>
        <w:numPr>
          <w:ilvl w:val="1"/>
          <w:numId w:val="8"/>
        </w:numPr>
        <w:jc w:val="both"/>
        <w:rPr>
          <w:sz w:val="24"/>
          <w:szCs w:val="24"/>
          <w:lang w:val="el-GR"/>
        </w:rPr>
      </w:pPr>
      <w:r w:rsidRPr="00A6693C">
        <w:rPr>
          <w:sz w:val="28"/>
          <w:szCs w:val="28"/>
          <w:lang w:val="el-GR"/>
        </w:rPr>
        <w:t>Δημόσιο Μητρώο</w:t>
      </w:r>
    </w:p>
    <w:p w:rsidR="00A6693C" w:rsidRDefault="00A6693C" w:rsidP="006259EF">
      <w:pPr>
        <w:contextualSpacing/>
        <w:jc w:val="both"/>
        <w:rPr>
          <w:sz w:val="24"/>
          <w:szCs w:val="24"/>
          <w:lang w:val="el-GR"/>
        </w:rPr>
      </w:pPr>
      <w:r>
        <w:rPr>
          <w:sz w:val="24"/>
          <w:szCs w:val="24"/>
          <w:lang w:val="el-GR"/>
        </w:rPr>
        <w:t>Σύμφωνα με το ά</w:t>
      </w:r>
      <w:r w:rsidR="00511CAA">
        <w:rPr>
          <w:sz w:val="24"/>
          <w:szCs w:val="24"/>
          <w:lang w:val="el-GR"/>
        </w:rPr>
        <w:t xml:space="preserve">ρθρο 21 του Νόμου περί Ελεγκτών, </w:t>
      </w:r>
      <w:r>
        <w:rPr>
          <w:sz w:val="24"/>
          <w:szCs w:val="24"/>
          <w:lang w:val="el-GR"/>
        </w:rPr>
        <w:t>ο Έφορος Εταιρειών τηρεί Μητρώο στο οποίο εγγράφονται οι νόμιμοι ελεγκτές και τα νόμιμα ελεγκτικά γραφεία.</w:t>
      </w:r>
    </w:p>
    <w:p w:rsidR="00A6693C" w:rsidRDefault="00A6693C" w:rsidP="006259EF">
      <w:pPr>
        <w:contextualSpacing/>
        <w:jc w:val="both"/>
        <w:rPr>
          <w:sz w:val="24"/>
          <w:szCs w:val="24"/>
          <w:lang w:val="el-GR"/>
        </w:rPr>
      </w:pPr>
    </w:p>
    <w:p w:rsidR="00AD06EF" w:rsidRDefault="00A6693C" w:rsidP="006259EF">
      <w:pPr>
        <w:contextualSpacing/>
        <w:jc w:val="both"/>
        <w:rPr>
          <w:sz w:val="24"/>
          <w:szCs w:val="24"/>
          <w:lang w:val="el-GR"/>
        </w:rPr>
      </w:pPr>
      <w:r>
        <w:rPr>
          <w:sz w:val="24"/>
          <w:szCs w:val="24"/>
          <w:lang w:val="el-GR"/>
        </w:rPr>
        <w:t>Όσον αφορά τους νόμιμους ελεγκτές και τα νόμιμα ελεγκτικά γραφεία που είναι μέλη του</w:t>
      </w:r>
      <w:r w:rsidR="00B31D21">
        <w:rPr>
          <w:sz w:val="24"/>
          <w:szCs w:val="24"/>
          <w:lang w:val="el-GR"/>
        </w:rPr>
        <w:t>,</w:t>
      </w:r>
      <w:r>
        <w:rPr>
          <w:sz w:val="24"/>
          <w:szCs w:val="24"/>
          <w:lang w:val="el-GR"/>
        </w:rPr>
        <w:t xml:space="preserve"> ο ΣΕΛΚ υποβάλλει περιοδικά στον Έφορο Εταιρειών</w:t>
      </w:r>
      <w:r w:rsidR="006259EF">
        <w:rPr>
          <w:sz w:val="24"/>
          <w:szCs w:val="24"/>
          <w:lang w:val="el-GR"/>
        </w:rPr>
        <w:t xml:space="preserve"> καταστάσεις τόσο σε έντυπη όσο και σε ηλεκτρονική μορφή.  </w:t>
      </w:r>
    </w:p>
    <w:p w:rsidR="00AD06EF" w:rsidRDefault="00AD06EF" w:rsidP="006259EF">
      <w:pPr>
        <w:contextualSpacing/>
        <w:jc w:val="both"/>
        <w:rPr>
          <w:sz w:val="24"/>
          <w:szCs w:val="24"/>
          <w:lang w:val="el-GR"/>
        </w:rPr>
      </w:pPr>
    </w:p>
    <w:p w:rsidR="00AD06EF" w:rsidRDefault="00AD06EF" w:rsidP="006259EF">
      <w:pPr>
        <w:contextualSpacing/>
        <w:jc w:val="both"/>
        <w:rPr>
          <w:sz w:val="24"/>
          <w:szCs w:val="24"/>
          <w:lang w:val="el-GR"/>
        </w:rPr>
      </w:pPr>
      <w:r>
        <w:rPr>
          <w:sz w:val="24"/>
          <w:szCs w:val="24"/>
          <w:lang w:val="el-GR"/>
        </w:rPr>
        <w:t xml:space="preserve">Επιπρόσθετα από τους νόμιμους ελεγκτές και τα νόμιμα ελεγκτικά γραφεία που είναι μέλη του ΣΕΛΚ, </w:t>
      </w:r>
      <w:r w:rsidR="000A6616">
        <w:rPr>
          <w:sz w:val="24"/>
          <w:szCs w:val="24"/>
          <w:lang w:val="el-GR"/>
        </w:rPr>
        <w:t xml:space="preserve">υπάρχουν νόμιμοι ελεγκτές και νόμιμα ελεγκτικά γραφεία, οι οποίοι </w:t>
      </w:r>
      <w:r w:rsidR="004B40E9" w:rsidRPr="000A6616">
        <w:rPr>
          <w:sz w:val="24"/>
          <w:szCs w:val="24"/>
          <w:lang w:val="el-GR"/>
        </w:rPr>
        <w:t xml:space="preserve">εξασφάλισαν </w:t>
      </w:r>
      <w:r w:rsidR="00092D3C" w:rsidRPr="000A6616">
        <w:rPr>
          <w:sz w:val="24"/>
          <w:szCs w:val="24"/>
          <w:lang w:val="el-GR"/>
        </w:rPr>
        <w:t>προσωπικά</w:t>
      </w:r>
      <w:r w:rsidR="00092D3C">
        <w:rPr>
          <w:sz w:val="24"/>
          <w:szCs w:val="24"/>
          <w:lang w:val="el-GR"/>
        </w:rPr>
        <w:t xml:space="preserve"> </w:t>
      </w:r>
      <w:r w:rsidR="009D7EE1">
        <w:rPr>
          <w:sz w:val="24"/>
          <w:szCs w:val="24"/>
          <w:lang w:val="el-GR"/>
        </w:rPr>
        <w:t xml:space="preserve">νόμιμη </w:t>
      </w:r>
      <w:r>
        <w:rPr>
          <w:sz w:val="24"/>
          <w:szCs w:val="24"/>
          <w:lang w:val="el-GR"/>
        </w:rPr>
        <w:t>άδεια</w:t>
      </w:r>
      <w:r w:rsidR="009D7EE1">
        <w:rPr>
          <w:sz w:val="24"/>
          <w:szCs w:val="24"/>
          <w:lang w:val="el-GR"/>
        </w:rPr>
        <w:t xml:space="preserve"> εξασκήσεως του επαγγέλματος</w:t>
      </w:r>
      <w:r>
        <w:rPr>
          <w:sz w:val="24"/>
          <w:szCs w:val="24"/>
          <w:lang w:val="el-GR"/>
        </w:rPr>
        <w:t xml:space="preserve"> από </w:t>
      </w:r>
      <w:r w:rsidR="00B31D21">
        <w:rPr>
          <w:sz w:val="24"/>
          <w:szCs w:val="24"/>
          <w:lang w:val="el-GR"/>
        </w:rPr>
        <w:t>τον Υπουργό Ενέργειας, Εμπο</w:t>
      </w:r>
      <w:r w:rsidR="009D7EE1">
        <w:rPr>
          <w:sz w:val="24"/>
          <w:szCs w:val="24"/>
          <w:lang w:val="el-GR"/>
        </w:rPr>
        <w:t>ρίου, Βιομηχανίας και Τουρισμού</w:t>
      </w:r>
      <w:r>
        <w:rPr>
          <w:sz w:val="24"/>
          <w:szCs w:val="24"/>
          <w:lang w:val="el-GR"/>
        </w:rPr>
        <w:t>.</w:t>
      </w:r>
    </w:p>
    <w:p w:rsidR="00926283" w:rsidRDefault="00926283" w:rsidP="006259EF">
      <w:pPr>
        <w:contextualSpacing/>
        <w:jc w:val="both"/>
        <w:rPr>
          <w:sz w:val="24"/>
          <w:szCs w:val="24"/>
          <w:lang w:val="el-GR"/>
        </w:rPr>
      </w:pPr>
    </w:p>
    <w:p w:rsidR="00926283" w:rsidRPr="00926283" w:rsidRDefault="00926283" w:rsidP="00926283">
      <w:pPr>
        <w:pStyle w:val="ListParagraph"/>
        <w:numPr>
          <w:ilvl w:val="1"/>
          <w:numId w:val="8"/>
        </w:numPr>
        <w:jc w:val="both"/>
        <w:rPr>
          <w:sz w:val="28"/>
          <w:szCs w:val="28"/>
          <w:lang w:val="el-GR"/>
        </w:rPr>
      </w:pPr>
      <w:r w:rsidRPr="00926283">
        <w:rPr>
          <w:sz w:val="28"/>
          <w:szCs w:val="28"/>
          <w:lang w:val="el-GR"/>
        </w:rPr>
        <w:t>Σύστημα διασφάλισης ποιότητας</w:t>
      </w:r>
    </w:p>
    <w:p w:rsidR="00E43DE4" w:rsidRDefault="00E43DE4" w:rsidP="00926283">
      <w:pPr>
        <w:jc w:val="both"/>
        <w:rPr>
          <w:sz w:val="24"/>
          <w:szCs w:val="24"/>
          <w:lang w:val="el-GR"/>
        </w:rPr>
      </w:pPr>
      <w:r>
        <w:rPr>
          <w:sz w:val="24"/>
          <w:szCs w:val="24"/>
          <w:lang w:val="el-GR"/>
        </w:rPr>
        <w:t>Με την ανάληψη των καθηκόντων της η ΕΔΕ είχε ως πρωταρχικό της μέλημα την εξακρίβωση της ποιότητας της εποπτείας που διενεργούσε ο ΣΕΛΚ στα μέλη του, ώστε να διαπιστωθεί, να καταγραφεί και να συζητηθούν οι τρόποι με τους οποίους θα μπορούσε η ΕΔΕ να συμβάλει αποφασιστικά στην βελτίωση της εποπτείας.</w:t>
      </w:r>
    </w:p>
    <w:p w:rsidR="00BD1CCD" w:rsidRDefault="00E43DE4" w:rsidP="00926283">
      <w:pPr>
        <w:jc w:val="both"/>
        <w:rPr>
          <w:sz w:val="24"/>
          <w:szCs w:val="24"/>
          <w:lang w:val="el-GR"/>
        </w:rPr>
      </w:pPr>
      <w:r>
        <w:rPr>
          <w:sz w:val="24"/>
          <w:szCs w:val="24"/>
          <w:lang w:val="el-GR"/>
        </w:rPr>
        <w:t>Όπως διαπιστώθηκε, ο</w:t>
      </w:r>
      <w:r w:rsidR="00D40C4B">
        <w:rPr>
          <w:sz w:val="24"/>
          <w:szCs w:val="24"/>
          <w:lang w:val="el-GR"/>
        </w:rPr>
        <w:t xml:space="preserve"> ΣΕΛΚ, τα τελευταία επτά χρόνια, ασκώντας εποπτεία για τη διασφάλιση της ποιότητας των προσφερόμενων υπηρεσιών από τους ελεγκτικούς οίκους, συνεργάζεται με το </w:t>
      </w:r>
      <w:r w:rsidR="00D40C4B">
        <w:rPr>
          <w:sz w:val="24"/>
          <w:szCs w:val="24"/>
        </w:rPr>
        <w:t>ACCA</w:t>
      </w:r>
      <w:r w:rsidR="00D40C4B">
        <w:rPr>
          <w:sz w:val="24"/>
          <w:szCs w:val="24"/>
          <w:lang w:val="el-GR"/>
        </w:rPr>
        <w:t>, στο οποίο</w:t>
      </w:r>
      <w:r w:rsidR="00926283">
        <w:rPr>
          <w:sz w:val="24"/>
          <w:szCs w:val="24"/>
          <w:lang w:val="el-GR"/>
        </w:rPr>
        <w:t xml:space="preserve"> ανέθεσε τη διενέργεια επιθεωρήσεων στα ελεγκτικά γραφεία </w:t>
      </w:r>
      <w:r w:rsidR="00D40C4B">
        <w:rPr>
          <w:sz w:val="24"/>
          <w:szCs w:val="24"/>
          <w:lang w:val="el-GR"/>
        </w:rPr>
        <w:t>εκ μέρους του.</w:t>
      </w:r>
      <w:r w:rsidR="002955F2">
        <w:rPr>
          <w:sz w:val="24"/>
          <w:szCs w:val="24"/>
          <w:lang w:val="el-GR"/>
        </w:rPr>
        <w:t xml:space="preserve">  </w:t>
      </w:r>
      <w:r>
        <w:rPr>
          <w:sz w:val="24"/>
          <w:szCs w:val="24"/>
          <w:lang w:val="el-GR"/>
        </w:rPr>
        <w:t xml:space="preserve">Έχοντας ως μέλημά του </w:t>
      </w:r>
      <w:r w:rsidR="002955F2">
        <w:rPr>
          <w:sz w:val="24"/>
          <w:szCs w:val="24"/>
          <w:lang w:val="el-GR"/>
        </w:rPr>
        <w:t xml:space="preserve">την ανεξαρτησία των επιθεωρήσεων, ο ΣΕΛΚ εξασφάλισε την τεχνογνωσία </w:t>
      </w:r>
      <w:r>
        <w:rPr>
          <w:sz w:val="24"/>
          <w:szCs w:val="24"/>
          <w:lang w:val="el-GR"/>
        </w:rPr>
        <w:t xml:space="preserve">που διαθέτει </w:t>
      </w:r>
      <w:r w:rsidR="002955F2">
        <w:rPr>
          <w:sz w:val="24"/>
          <w:szCs w:val="24"/>
          <w:lang w:val="el-GR"/>
        </w:rPr>
        <w:t xml:space="preserve">το </w:t>
      </w:r>
      <w:r w:rsidR="002955F2">
        <w:rPr>
          <w:sz w:val="24"/>
          <w:szCs w:val="24"/>
        </w:rPr>
        <w:t>ACCA</w:t>
      </w:r>
      <w:r w:rsidR="002955F2">
        <w:rPr>
          <w:sz w:val="24"/>
          <w:szCs w:val="24"/>
          <w:lang w:val="el-GR"/>
        </w:rPr>
        <w:t xml:space="preserve">, </w:t>
      </w:r>
      <w:r>
        <w:rPr>
          <w:sz w:val="24"/>
          <w:szCs w:val="24"/>
          <w:lang w:val="el-GR"/>
        </w:rPr>
        <w:t>ενώ παράλληλα</w:t>
      </w:r>
      <w:r w:rsidR="002955F2">
        <w:rPr>
          <w:sz w:val="24"/>
          <w:szCs w:val="24"/>
          <w:lang w:val="el-GR"/>
        </w:rPr>
        <w:t xml:space="preserve"> επωφελήθηκε </w:t>
      </w:r>
      <w:r>
        <w:rPr>
          <w:sz w:val="24"/>
          <w:szCs w:val="24"/>
          <w:lang w:val="el-GR"/>
        </w:rPr>
        <w:t xml:space="preserve">και από </w:t>
      </w:r>
      <w:r w:rsidR="002955F2">
        <w:rPr>
          <w:sz w:val="24"/>
          <w:szCs w:val="24"/>
          <w:lang w:val="el-GR"/>
        </w:rPr>
        <w:t xml:space="preserve">την υποδομή </w:t>
      </w:r>
      <w:r>
        <w:rPr>
          <w:sz w:val="24"/>
          <w:szCs w:val="24"/>
          <w:lang w:val="el-GR"/>
        </w:rPr>
        <w:t>του</w:t>
      </w:r>
      <w:r w:rsidR="002955F2">
        <w:rPr>
          <w:sz w:val="24"/>
          <w:szCs w:val="24"/>
          <w:lang w:val="el-GR"/>
        </w:rPr>
        <w:t xml:space="preserve"> </w:t>
      </w:r>
      <w:r w:rsidR="002955F2">
        <w:rPr>
          <w:sz w:val="24"/>
          <w:szCs w:val="24"/>
        </w:rPr>
        <w:t>ACCA</w:t>
      </w:r>
      <w:r w:rsidR="002955F2">
        <w:rPr>
          <w:sz w:val="24"/>
          <w:szCs w:val="24"/>
          <w:lang w:val="el-GR"/>
        </w:rPr>
        <w:t xml:space="preserve"> για επισκόπηση και έγκριση εκθέσεων οι οποίες υποβάλλονται από του επιθεωρητές του.</w:t>
      </w:r>
    </w:p>
    <w:p w:rsidR="00564E7C" w:rsidRDefault="00A954CA" w:rsidP="00926283">
      <w:pPr>
        <w:contextualSpacing/>
        <w:jc w:val="both"/>
        <w:rPr>
          <w:sz w:val="24"/>
          <w:szCs w:val="24"/>
          <w:lang w:val="el-GR"/>
        </w:rPr>
      </w:pPr>
      <w:r w:rsidRPr="00E43DE4">
        <w:rPr>
          <w:sz w:val="24"/>
          <w:szCs w:val="24"/>
          <w:lang w:val="el-GR"/>
        </w:rPr>
        <w:t xml:space="preserve">Η συμφωνία το ΣΕΛΚ με το </w:t>
      </w:r>
      <w:r w:rsidRPr="00E43DE4">
        <w:rPr>
          <w:sz w:val="24"/>
          <w:szCs w:val="24"/>
        </w:rPr>
        <w:t>ACCA</w:t>
      </w:r>
      <w:r w:rsidRPr="00E43DE4">
        <w:rPr>
          <w:sz w:val="24"/>
          <w:szCs w:val="24"/>
          <w:lang w:val="el-GR"/>
        </w:rPr>
        <w:t xml:space="preserve"> προβλέπει για διενέργεια ελέγχου διασφάλισης ποιότητας κάθε έξι χρόνια που συνάδει με το άρθρο 36(1)(η) του Νόμου περί Ελεγκτών.  Όμως το άρθρο 50 αυτού του Νόμου προβλέπει όπως ο έλεγχος αυτός γίνεται κάθε τρία χρόνια στις περιπτώσεις νομίμων ελεγκτών και νομίμων ελεγκτικών γραφείων που διενεργούν τον υποχρεωτικό έλεγχο οντοτήτων δημοσίου συμφέροντος.</w:t>
      </w:r>
      <w:r>
        <w:rPr>
          <w:sz w:val="24"/>
          <w:szCs w:val="24"/>
          <w:lang w:val="el-GR"/>
        </w:rPr>
        <w:t xml:space="preserve">  </w:t>
      </w:r>
    </w:p>
    <w:p w:rsidR="00564E7C" w:rsidRDefault="00564E7C">
      <w:pPr>
        <w:rPr>
          <w:sz w:val="24"/>
          <w:szCs w:val="24"/>
          <w:lang w:val="el-GR"/>
        </w:rPr>
      </w:pPr>
      <w:r>
        <w:rPr>
          <w:sz w:val="24"/>
          <w:szCs w:val="24"/>
          <w:lang w:val="el-GR"/>
        </w:rPr>
        <w:br w:type="page"/>
      </w:r>
    </w:p>
    <w:p w:rsidR="00BD1CCD" w:rsidRPr="00BD1CCD" w:rsidRDefault="007E419F" w:rsidP="00AE0020">
      <w:pPr>
        <w:pStyle w:val="ListParagraph"/>
        <w:numPr>
          <w:ilvl w:val="0"/>
          <w:numId w:val="5"/>
        </w:numPr>
        <w:ind w:left="0" w:firstLine="0"/>
        <w:jc w:val="both"/>
        <w:rPr>
          <w:b/>
          <w:sz w:val="28"/>
          <w:szCs w:val="28"/>
          <w:lang w:val="el-GR"/>
        </w:rPr>
      </w:pPr>
      <w:r>
        <w:rPr>
          <w:b/>
          <w:sz w:val="28"/>
          <w:szCs w:val="28"/>
          <w:lang w:val="el-GR"/>
        </w:rPr>
        <w:lastRenderedPageBreak/>
        <w:t>Διεθνείς</w:t>
      </w:r>
      <w:r w:rsidR="00BD1CCD">
        <w:rPr>
          <w:b/>
          <w:sz w:val="28"/>
          <w:szCs w:val="28"/>
          <w:lang w:val="el-GR"/>
        </w:rPr>
        <w:t xml:space="preserve"> συνεργασίες</w:t>
      </w:r>
    </w:p>
    <w:p w:rsidR="00BD1CCD" w:rsidRDefault="00730850" w:rsidP="00BD1CCD">
      <w:pPr>
        <w:jc w:val="both"/>
        <w:rPr>
          <w:sz w:val="24"/>
          <w:szCs w:val="28"/>
          <w:lang w:val="el-GR"/>
        </w:rPr>
      </w:pPr>
      <w:r>
        <w:rPr>
          <w:sz w:val="24"/>
          <w:szCs w:val="28"/>
          <w:lang w:val="el-GR"/>
        </w:rPr>
        <w:t xml:space="preserve">Με την ευθύνη που της </w:t>
      </w:r>
      <w:r w:rsidR="009D7EE1">
        <w:rPr>
          <w:sz w:val="24"/>
          <w:szCs w:val="28"/>
          <w:lang w:val="el-GR"/>
        </w:rPr>
        <w:t>παρέχεται</w:t>
      </w:r>
      <w:r>
        <w:rPr>
          <w:sz w:val="24"/>
          <w:szCs w:val="28"/>
          <w:lang w:val="el-GR"/>
        </w:rPr>
        <w:t xml:space="preserve"> από το Νόμο, η ΕΔΕ </w:t>
      </w:r>
      <w:r w:rsidR="009D7EE1">
        <w:rPr>
          <w:sz w:val="24"/>
          <w:szCs w:val="28"/>
          <w:lang w:val="el-GR"/>
        </w:rPr>
        <w:t>οφείλει</w:t>
      </w:r>
      <w:r>
        <w:rPr>
          <w:sz w:val="24"/>
          <w:szCs w:val="28"/>
          <w:lang w:val="el-GR"/>
        </w:rPr>
        <w:t xml:space="preserve"> να διασφαλίζει την αποτελεσματική συνεργασία αναφορικά με την εποπτική δραστηριότητα στη Δημοκρατία με τις αντίστοιχες αρχές που ασκούν δημόσια εποπτεία σε άλλα κράτη μέλη.</w:t>
      </w:r>
    </w:p>
    <w:p w:rsidR="00730850" w:rsidRDefault="00E43DE4" w:rsidP="00BD1CCD">
      <w:pPr>
        <w:contextualSpacing/>
        <w:jc w:val="both"/>
        <w:rPr>
          <w:sz w:val="24"/>
          <w:szCs w:val="28"/>
          <w:lang w:val="el-GR"/>
        </w:rPr>
      </w:pPr>
      <w:r>
        <w:rPr>
          <w:sz w:val="24"/>
          <w:szCs w:val="28"/>
          <w:lang w:val="el-GR"/>
        </w:rPr>
        <w:t>Κατανοώντας την αυξημένη σημασία που προσδίδεται σε διεθνές επίπεδο όσον αφορά την ποιότητα στην παρουσίαση των οικονομικών καταστάσεων και των ελέγχων επί αυτών,</w:t>
      </w:r>
      <w:r w:rsidR="004079A8">
        <w:rPr>
          <w:sz w:val="24"/>
          <w:szCs w:val="28"/>
          <w:lang w:val="el-GR"/>
        </w:rPr>
        <w:t xml:space="preserve"> η </w:t>
      </w:r>
      <w:r w:rsidR="00730850">
        <w:rPr>
          <w:sz w:val="24"/>
          <w:szCs w:val="28"/>
          <w:lang w:val="el-GR"/>
        </w:rPr>
        <w:t xml:space="preserve">ΕΔΕ δεν μπορεί παρά να λάβει υπόψη τις διεθνείς εξελίξεις στην Ευρώπη κυρίως, αλλά και διεθνώς.  Για το λόγο αυτό, </w:t>
      </w:r>
      <w:r w:rsidR="004079A8">
        <w:rPr>
          <w:sz w:val="24"/>
          <w:szCs w:val="28"/>
          <w:lang w:val="el-GR"/>
        </w:rPr>
        <w:t xml:space="preserve">η ΕΔΕ, </w:t>
      </w:r>
      <w:r w:rsidR="009D7EE1">
        <w:rPr>
          <w:sz w:val="24"/>
          <w:szCs w:val="28"/>
          <w:lang w:val="el-GR"/>
        </w:rPr>
        <w:t>παρά</w:t>
      </w:r>
      <w:r w:rsidR="00730850">
        <w:rPr>
          <w:sz w:val="24"/>
          <w:szCs w:val="28"/>
          <w:lang w:val="el-GR"/>
        </w:rPr>
        <w:t xml:space="preserve"> το μικρό </w:t>
      </w:r>
      <w:r w:rsidR="009D7EE1">
        <w:rPr>
          <w:sz w:val="24"/>
          <w:szCs w:val="28"/>
          <w:lang w:val="el-GR"/>
        </w:rPr>
        <w:t>της μέγεθός</w:t>
      </w:r>
      <w:r w:rsidR="00730850">
        <w:rPr>
          <w:sz w:val="24"/>
          <w:szCs w:val="28"/>
          <w:lang w:val="el-GR"/>
        </w:rPr>
        <w:t xml:space="preserve">, αλλά και την μόλις πρόσφατα ίδρυσή της, θεώρησε </w:t>
      </w:r>
      <w:r w:rsidR="004079A8">
        <w:rPr>
          <w:sz w:val="24"/>
          <w:szCs w:val="28"/>
          <w:lang w:val="el-GR"/>
        </w:rPr>
        <w:t xml:space="preserve">χρήσιμη και </w:t>
      </w:r>
      <w:r w:rsidR="00730850">
        <w:rPr>
          <w:sz w:val="24"/>
          <w:szCs w:val="28"/>
          <w:lang w:val="el-GR"/>
        </w:rPr>
        <w:t>σκόπιμ</w:t>
      </w:r>
      <w:r w:rsidR="004079A8">
        <w:rPr>
          <w:sz w:val="24"/>
          <w:szCs w:val="28"/>
          <w:lang w:val="el-GR"/>
        </w:rPr>
        <w:t>η</w:t>
      </w:r>
      <w:r w:rsidR="00730850">
        <w:rPr>
          <w:sz w:val="24"/>
          <w:szCs w:val="28"/>
          <w:lang w:val="el-GR"/>
        </w:rPr>
        <w:t xml:space="preserve"> την συμμετοχή της σε διάφορα σώματα του εξωτερικού, όπου θα μπορεί να ανταλλάξει</w:t>
      </w:r>
      <w:r w:rsidR="004079A8">
        <w:rPr>
          <w:sz w:val="24"/>
          <w:szCs w:val="28"/>
          <w:lang w:val="el-GR"/>
        </w:rPr>
        <w:t xml:space="preserve"> απόψεις</w:t>
      </w:r>
      <w:r w:rsidR="00730850">
        <w:rPr>
          <w:sz w:val="24"/>
          <w:szCs w:val="28"/>
          <w:lang w:val="el-GR"/>
        </w:rPr>
        <w:t xml:space="preserve"> αλλά και να </w:t>
      </w:r>
      <w:r w:rsidR="009D7EE1">
        <w:rPr>
          <w:sz w:val="24"/>
          <w:szCs w:val="28"/>
          <w:lang w:val="el-GR"/>
        </w:rPr>
        <w:t>αποκομίσει</w:t>
      </w:r>
      <w:r w:rsidR="00730850">
        <w:rPr>
          <w:sz w:val="24"/>
          <w:szCs w:val="28"/>
          <w:lang w:val="el-GR"/>
        </w:rPr>
        <w:t xml:space="preserve"> πολλά από εμπειρίες συναδέλφων άλλων κρατών </w:t>
      </w:r>
      <w:r w:rsidR="00730850" w:rsidRPr="004079A8">
        <w:rPr>
          <w:sz w:val="24"/>
          <w:szCs w:val="28"/>
          <w:lang w:val="el-GR"/>
        </w:rPr>
        <w:t>μελών.</w:t>
      </w:r>
    </w:p>
    <w:p w:rsidR="0097286E" w:rsidRPr="00730850" w:rsidRDefault="0097286E" w:rsidP="00BD1CCD">
      <w:pPr>
        <w:jc w:val="both"/>
        <w:rPr>
          <w:sz w:val="24"/>
          <w:szCs w:val="28"/>
          <w:lang w:val="el-GR"/>
        </w:rPr>
      </w:pPr>
    </w:p>
    <w:p w:rsidR="00BD1CCD" w:rsidRPr="00B81ABC" w:rsidRDefault="00BD1CCD" w:rsidP="00B81ABC">
      <w:pPr>
        <w:pStyle w:val="ListParagraph"/>
        <w:numPr>
          <w:ilvl w:val="1"/>
          <w:numId w:val="17"/>
        </w:numPr>
        <w:ind w:left="0" w:firstLine="0"/>
        <w:jc w:val="both"/>
        <w:rPr>
          <w:sz w:val="28"/>
          <w:szCs w:val="28"/>
          <w:lang w:val="el-GR"/>
        </w:rPr>
      </w:pPr>
      <w:r w:rsidRPr="00B81ABC">
        <w:rPr>
          <w:sz w:val="28"/>
          <w:szCs w:val="28"/>
        </w:rPr>
        <w:t>EGAOB</w:t>
      </w:r>
    </w:p>
    <w:p w:rsidR="00BD1CCD" w:rsidRPr="007B4466" w:rsidRDefault="00F02320" w:rsidP="00B02F3C">
      <w:pPr>
        <w:contextualSpacing/>
        <w:jc w:val="both"/>
        <w:rPr>
          <w:sz w:val="24"/>
          <w:szCs w:val="24"/>
          <w:lang w:val="el-GR"/>
        </w:rPr>
      </w:pPr>
      <w:r>
        <w:rPr>
          <w:sz w:val="24"/>
          <w:szCs w:val="24"/>
          <w:lang w:val="el-GR"/>
        </w:rPr>
        <w:t>Η</w:t>
      </w:r>
      <w:r w:rsidR="00BD1CCD">
        <w:rPr>
          <w:sz w:val="24"/>
          <w:szCs w:val="24"/>
          <w:lang w:val="el-GR"/>
        </w:rPr>
        <w:t xml:space="preserve"> Ε</w:t>
      </w:r>
      <w:r w:rsidR="001258AD">
        <w:rPr>
          <w:sz w:val="24"/>
          <w:szCs w:val="24"/>
          <w:lang w:val="el-GR"/>
        </w:rPr>
        <w:t>ΔΕ</w:t>
      </w:r>
      <w:r w:rsidR="00BD1CCD">
        <w:rPr>
          <w:sz w:val="24"/>
          <w:szCs w:val="24"/>
          <w:lang w:val="el-GR"/>
        </w:rPr>
        <w:t xml:space="preserve"> συμμετέχει στις συναντήσεις της Επιτροπής των Δημόσιων Εποπτικών Αρχών </w:t>
      </w:r>
      <w:r w:rsidR="007B4466">
        <w:rPr>
          <w:sz w:val="24"/>
          <w:szCs w:val="24"/>
          <w:lang w:val="el-GR"/>
        </w:rPr>
        <w:t>των Ελεγκτών των κρατών μελών (</w:t>
      </w:r>
      <w:r w:rsidR="007B4466">
        <w:rPr>
          <w:sz w:val="24"/>
          <w:szCs w:val="24"/>
        </w:rPr>
        <w:t>EGAOB</w:t>
      </w:r>
      <w:r w:rsidR="007B4466">
        <w:rPr>
          <w:sz w:val="24"/>
          <w:szCs w:val="24"/>
          <w:lang w:val="el-GR"/>
        </w:rPr>
        <w:t xml:space="preserve">) εκπροσωπούμενη από την Πρόεδρο ή άλλο </w:t>
      </w:r>
      <w:r w:rsidR="004079A8">
        <w:rPr>
          <w:sz w:val="24"/>
          <w:szCs w:val="24"/>
          <w:lang w:val="el-GR"/>
        </w:rPr>
        <w:t xml:space="preserve">εξουσιοδοτημένο </w:t>
      </w:r>
      <w:r w:rsidR="007B4466">
        <w:rPr>
          <w:sz w:val="24"/>
          <w:szCs w:val="24"/>
          <w:lang w:val="el-GR"/>
        </w:rPr>
        <w:t>άτομο κρίνει η ίδια απαραίτητο να την αντικαταστήσει.</w:t>
      </w:r>
    </w:p>
    <w:p w:rsidR="00BD1CCD" w:rsidRPr="00333DB9" w:rsidRDefault="00BD1CCD" w:rsidP="00B02F3C">
      <w:pPr>
        <w:contextualSpacing/>
        <w:jc w:val="both"/>
        <w:rPr>
          <w:sz w:val="24"/>
          <w:szCs w:val="24"/>
          <w:lang w:val="el-GR"/>
        </w:rPr>
      </w:pPr>
    </w:p>
    <w:p w:rsidR="008F04D5" w:rsidRDefault="008F04D5" w:rsidP="008F04D5">
      <w:pPr>
        <w:contextualSpacing/>
        <w:jc w:val="both"/>
        <w:rPr>
          <w:sz w:val="24"/>
          <w:szCs w:val="24"/>
          <w:lang w:val="el-GR"/>
        </w:rPr>
      </w:pPr>
      <w:r>
        <w:rPr>
          <w:sz w:val="24"/>
          <w:szCs w:val="24"/>
          <w:lang w:val="el-GR"/>
        </w:rPr>
        <w:t xml:space="preserve">Συμμετέχοντας στο </w:t>
      </w:r>
      <w:r>
        <w:rPr>
          <w:sz w:val="24"/>
          <w:szCs w:val="24"/>
        </w:rPr>
        <w:t>EGAOB</w:t>
      </w:r>
      <w:r>
        <w:rPr>
          <w:sz w:val="24"/>
          <w:szCs w:val="24"/>
          <w:lang w:val="el-GR"/>
        </w:rPr>
        <w:t xml:space="preserve">, η ΕΔΕ έχει τη δυνατότητα συνεργασίας με ένα εξειδικευμένο σώμα που ιδρύθηκε από την Ευρωπαϊκή Επιτροπή για να βοηθήσει στην δημιουργία και εφαρμογή του </w:t>
      </w:r>
      <w:r>
        <w:rPr>
          <w:sz w:val="24"/>
          <w:szCs w:val="24"/>
        </w:rPr>
        <w:t>Statutory</w:t>
      </w:r>
      <w:r w:rsidRPr="009469B2">
        <w:rPr>
          <w:sz w:val="24"/>
          <w:szCs w:val="24"/>
          <w:lang w:val="el-GR"/>
        </w:rPr>
        <w:t xml:space="preserve"> </w:t>
      </w:r>
      <w:r>
        <w:rPr>
          <w:sz w:val="24"/>
          <w:szCs w:val="24"/>
        </w:rPr>
        <w:t>Audit</w:t>
      </w:r>
      <w:r w:rsidRPr="009469B2">
        <w:rPr>
          <w:sz w:val="24"/>
          <w:szCs w:val="24"/>
          <w:lang w:val="el-GR"/>
        </w:rPr>
        <w:t xml:space="preserve"> </w:t>
      </w:r>
      <w:r>
        <w:rPr>
          <w:sz w:val="24"/>
          <w:szCs w:val="24"/>
        </w:rPr>
        <w:t>Directive</w:t>
      </w:r>
      <w:r>
        <w:rPr>
          <w:sz w:val="24"/>
          <w:szCs w:val="24"/>
          <w:lang w:val="el-GR"/>
        </w:rPr>
        <w:t>.  Θέματα που απασχολούν το</w:t>
      </w:r>
      <w:r w:rsidRPr="009469B2">
        <w:rPr>
          <w:sz w:val="24"/>
          <w:szCs w:val="24"/>
          <w:lang w:val="el-GR"/>
        </w:rPr>
        <w:t xml:space="preserve"> </w:t>
      </w:r>
      <w:r>
        <w:rPr>
          <w:sz w:val="24"/>
          <w:szCs w:val="24"/>
        </w:rPr>
        <w:t>EGAOB</w:t>
      </w:r>
      <w:r>
        <w:rPr>
          <w:sz w:val="24"/>
          <w:szCs w:val="24"/>
          <w:lang w:val="el-GR"/>
        </w:rPr>
        <w:t xml:space="preserve"> είναι η συνεργασία με Τρίτες Χώρες, καθώς και η συνεργασία </w:t>
      </w:r>
      <w:r w:rsidR="009D7EE1">
        <w:rPr>
          <w:sz w:val="24"/>
          <w:szCs w:val="24"/>
          <w:lang w:val="el-GR"/>
        </w:rPr>
        <w:t>με</w:t>
      </w:r>
      <w:r>
        <w:rPr>
          <w:sz w:val="24"/>
          <w:szCs w:val="24"/>
          <w:lang w:val="el-GR"/>
        </w:rPr>
        <w:t xml:space="preserve"> το αντίστοιχο Σώμα των Ηνωμένων Πολιτειών Αμερικής (</w:t>
      </w:r>
      <w:r>
        <w:rPr>
          <w:sz w:val="24"/>
          <w:szCs w:val="24"/>
        </w:rPr>
        <w:t>PCAOB</w:t>
      </w:r>
      <w:r w:rsidRPr="003F10BC">
        <w:rPr>
          <w:sz w:val="24"/>
          <w:szCs w:val="24"/>
          <w:lang w:val="el-GR"/>
        </w:rPr>
        <w:t>)</w:t>
      </w:r>
      <w:r w:rsidR="009D7EE1">
        <w:rPr>
          <w:sz w:val="24"/>
          <w:szCs w:val="24"/>
          <w:lang w:val="el-GR"/>
        </w:rPr>
        <w:t xml:space="preserve">, το οποίο επιθυμεί να πραγματοποιεί κοινές επιθεωρήσεις </w:t>
      </w:r>
      <w:r>
        <w:rPr>
          <w:sz w:val="24"/>
          <w:szCs w:val="24"/>
          <w:lang w:val="el-GR"/>
        </w:rPr>
        <w:t>με συγκεκριμένες χώρες για σκοπούς ελέγχου συγκεκριμένων οργανισμών οι οποίοι είναι εισηγμένοι στα Χρηματιστήρια των Ηνωμένων Πολιτειών.</w:t>
      </w:r>
    </w:p>
    <w:p w:rsidR="008F04D5" w:rsidRPr="008F04D5" w:rsidRDefault="008F04D5" w:rsidP="00B02F3C">
      <w:pPr>
        <w:contextualSpacing/>
        <w:jc w:val="both"/>
        <w:rPr>
          <w:sz w:val="24"/>
          <w:szCs w:val="24"/>
          <w:lang w:val="el-GR"/>
        </w:rPr>
      </w:pPr>
    </w:p>
    <w:p w:rsidR="00BD1CCD" w:rsidRPr="00BD1CCD" w:rsidRDefault="00BD1CCD" w:rsidP="00B81ABC">
      <w:pPr>
        <w:pStyle w:val="ListParagraph"/>
        <w:numPr>
          <w:ilvl w:val="1"/>
          <w:numId w:val="17"/>
        </w:numPr>
        <w:ind w:left="0" w:firstLine="0"/>
        <w:jc w:val="both"/>
        <w:rPr>
          <w:sz w:val="28"/>
          <w:szCs w:val="28"/>
          <w:lang w:val="el-GR"/>
        </w:rPr>
      </w:pPr>
      <w:r>
        <w:rPr>
          <w:sz w:val="28"/>
          <w:szCs w:val="28"/>
        </w:rPr>
        <w:t>EAIG</w:t>
      </w:r>
    </w:p>
    <w:p w:rsidR="002818BE" w:rsidRDefault="009469B2" w:rsidP="002818BE">
      <w:pPr>
        <w:jc w:val="both"/>
        <w:rPr>
          <w:sz w:val="24"/>
          <w:szCs w:val="28"/>
          <w:lang w:val="el-GR"/>
        </w:rPr>
      </w:pPr>
      <w:r>
        <w:rPr>
          <w:sz w:val="24"/>
          <w:szCs w:val="28"/>
          <w:lang w:val="el-GR"/>
        </w:rPr>
        <w:t xml:space="preserve">Η ΕΔΕ συμμετέχει ενεργά, στο </w:t>
      </w:r>
      <w:r>
        <w:rPr>
          <w:sz w:val="24"/>
          <w:szCs w:val="28"/>
        </w:rPr>
        <w:t>European</w:t>
      </w:r>
      <w:r w:rsidRPr="009469B2">
        <w:rPr>
          <w:sz w:val="24"/>
          <w:szCs w:val="28"/>
          <w:lang w:val="el-GR"/>
        </w:rPr>
        <w:t xml:space="preserve"> </w:t>
      </w:r>
      <w:r>
        <w:rPr>
          <w:sz w:val="24"/>
          <w:szCs w:val="28"/>
        </w:rPr>
        <w:t>Audit</w:t>
      </w:r>
      <w:r w:rsidRPr="009469B2">
        <w:rPr>
          <w:sz w:val="24"/>
          <w:szCs w:val="28"/>
          <w:lang w:val="el-GR"/>
        </w:rPr>
        <w:t xml:space="preserve"> </w:t>
      </w:r>
      <w:r>
        <w:rPr>
          <w:sz w:val="24"/>
          <w:szCs w:val="28"/>
        </w:rPr>
        <w:t>Inspection</w:t>
      </w:r>
      <w:r w:rsidRPr="009469B2">
        <w:rPr>
          <w:sz w:val="24"/>
          <w:szCs w:val="28"/>
          <w:lang w:val="el-GR"/>
        </w:rPr>
        <w:t xml:space="preserve"> </w:t>
      </w:r>
      <w:r>
        <w:rPr>
          <w:sz w:val="24"/>
          <w:szCs w:val="28"/>
        </w:rPr>
        <w:t>Group</w:t>
      </w:r>
      <w:r w:rsidRPr="009469B2">
        <w:rPr>
          <w:sz w:val="24"/>
          <w:szCs w:val="28"/>
          <w:lang w:val="el-GR"/>
        </w:rPr>
        <w:t xml:space="preserve"> (</w:t>
      </w:r>
      <w:r>
        <w:rPr>
          <w:sz w:val="24"/>
          <w:szCs w:val="28"/>
        </w:rPr>
        <w:t>EAIG</w:t>
      </w:r>
      <w:r w:rsidRPr="009469B2">
        <w:rPr>
          <w:sz w:val="24"/>
          <w:szCs w:val="28"/>
          <w:lang w:val="el-GR"/>
        </w:rPr>
        <w:t xml:space="preserve">) </w:t>
      </w:r>
      <w:r>
        <w:rPr>
          <w:sz w:val="24"/>
          <w:szCs w:val="28"/>
          <w:lang w:val="el-GR"/>
        </w:rPr>
        <w:t xml:space="preserve">το οποίο αποτελείται από </w:t>
      </w:r>
      <w:r w:rsidR="002818BE">
        <w:rPr>
          <w:sz w:val="24"/>
          <w:szCs w:val="28"/>
          <w:lang w:val="el-GR"/>
        </w:rPr>
        <w:t>εκπροσώπους από τις αντίστοιχες εποπτικές αρχές άλλων</w:t>
      </w:r>
      <w:r>
        <w:rPr>
          <w:sz w:val="24"/>
          <w:szCs w:val="28"/>
          <w:lang w:val="el-GR"/>
        </w:rPr>
        <w:t xml:space="preserve"> κρ</w:t>
      </w:r>
      <w:r w:rsidR="002818BE">
        <w:rPr>
          <w:sz w:val="24"/>
          <w:szCs w:val="28"/>
          <w:lang w:val="el-GR"/>
        </w:rPr>
        <w:t>ατών</w:t>
      </w:r>
      <w:r>
        <w:rPr>
          <w:sz w:val="24"/>
          <w:szCs w:val="28"/>
          <w:lang w:val="el-GR"/>
        </w:rPr>
        <w:t xml:space="preserve"> μ</w:t>
      </w:r>
      <w:r w:rsidR="002818BE">
        <w:rPr>
          <w:sz w:val="24"/>
          <w:szCs w:val="28"/>
          <w:lang w:val="el-GR"/>
        </w:rPr>
        <w:t>ελών της Ευρωπαϊκής Ένωσης (ΕΕ) και του Ευρωπαϊκού Οικονομικού Χώρου (ΕΟΧ).</w:t>
      </w:r>
    </w:p>
    <w:p w:rsidR="00AE0020" w:rsidRDefault="002818BE" w:rsidP="002818BE">
      <w:pPr>
        <w:jc w:val="both"/>
        <w:rPr>
          <w:sz w:val="24"/>
          <w:szCs w:val="28"/>
          <w:lang w:val="el-GR"/>
        </w:rPr>
      </w:pPr>
      <w:r>
        <w:rPr>
          <w:sz w:val="24"/>
          <w:szCs w:val="28"/>
          <w:lang w:val="el-GR"/>
        </w:rPr>
        <w:t>Ο</w:t>
      </w:r>
      <w:r w:rsidRPr="002818BE">
        <w:rPr>
          <w:sz w:val="24"/>
          <w:szCs w:val="28"/>
          <w:lang w:val="el-GR"/>
        </w:rPr>
        <w:t xml:space="preserve"> πρωταρχικός </w:t>
      </w:r>
      <w:r>
        <w:rPr>
          <w:sz w:val="24"/>
          <w:szCs w:val="28"/>
          <w:lang w:val="el-GR"/>
        </w:rPr>
        <w:t>στόχος</w:t>
      </w:r>
      <w:r w:rsidRPr="002818BE">
        <w:rPr>
          <w:sz w:val="24"/>
          <w:szCs w:val="28"/>
          <w:lang w:val="el-GR"/>
        </w:rPr>
        <w:t xml:space="preserve"> </w:t>
      </w:r>
      <w:r>
        <w:rPr>
          <w:sz w:val="24"/>
          <w:szCs w:val="28"/>
          <w:lang w:val="el-GR"/>
        </w:rPr>
        <w:t>του</w:t>
      </w:r>
      <w:r w:rsidRPr="002818BE">
        <w:rPr>
          <w:sz w:val="24"/>
          <w:szCs w:val="28"/>
          <w:lang w:val="el-GR"/>
        </w:rPr>
        <w:t xml:space="preserve"> </w:t>
      </w:r>
      <w:r w:rsidRPr="002818BE">
        <w:rPr>
          <w:sz w:val="24"/>
          <w:szCs w:val="28"/>
        </w:rPr>
        <w:t>EAIG</w:t>
      </w:r>
      <w:r w:rsidRPr="002818BE">
        <w:rPr>
          <w:sz w:val="24"/>
          <w:szCs w:val="28"/>
          <w:lang w:val="el-GR"/>
        </w:rPr>
        <w:t xml:space="preserve"> </w:t>
      </w:r>
      <w:r>
        <w:rPr>
          <w:sz w:val="24"/>
          <w:szCs w:val="28"/>
          <w:lang w:val="el-GR"/>
        </w:rPr>
        <w:t xml:space="preserve"> είναι να γν</w:t>
      </w:r>
      <w:r w:rsidR="000B504C">
        <w:rPr>
          <w:sz w:val="24"/>
          <w:szCs w:val="28"/>
          <w:lang w:val="el-GR"/>
        </w:rPr>
        <w:t xml:space="preserve">ωστοποιεί σημαντικά θέματα και </w:t>
      </w:r>
      <w:r>
        <w:rPr>
          <w:sz w:val="24"/>
          <w:szCs w:val="28"/>
          <w:lang w:val="el-GR"/>
        </w:rPr>
        <w:t>ν</w:t>
      </w:r>
      <w:r w:rsidR="000B504C">
        <w:rPr>
          <w:sz w:val="24"/>
          <w:szCs w:val="28"/>
          <w:lang w:val="el-GR"/>
        </w:rPr>
        <w:t>α</w:t>
      </w:r>
      <w:r>
        <w:rPr>
          <w:sz w:val="24"/>
          <w:szCs w:val="28"/>
          <w:lang w:val="el-GR"/>
        </w:rPr>
        <w:t xml:space="preserve"> προωθεί την συνεργασία και τη συνέπεια </w:t>
      </w:r>
      <w:r w:rsidR="000B504C">
        <w:rPr>
          <w:sz w:val="24"/>
          <w:szCs w:val="28"/>
          <w:lang w:val="el-GR"/>
        </w:rPr>
        <w:t xml:space="preserve">μεταξύ των εποπτικών αρχών όλων των κρατών μελών της ΕΕ και του ΕΟΧ </w:t>
      </w:r>
      <w:r>
        <w:rPr>
          <w:sz w:val="24"/>
          <w:szCs w:val="28"/>
          <w:lang w:val="el-GR"/>
        </w:rPr>
        <w:t xml:space="preserve">σε ότι αφορά τους εποπτικούς ελέγχους. </w:t>
      </w:r>
      <w:r w:rsidR="000B504C">
        <w:rPr>
          <w:sz w:val="24"/>
          <w:szCs w:val="28"/>
          <w:lang w:val="el-GR"/>
        </w:rPr>
        <w:t xml:space="preserve"> Το </w:t>
      </w:r>
      <w:r w:rsidR="000B504C">
        <w:rPr>
          <w:sz w:val="24"/>
          <w:szCs w:val="28"/>
        </w:rPr>
        <w:t>EAIG</w:t>
      </w:r>
      <w:r w:rsidR="000B504C">
        <w:rPr>
          <w:sz w:val="24"/>
          <w:szCs w:val="28"/>
          <w:lang w:val="el-GR"/>
        </w:rPr>
        <w:t xml:space="preserve">, παρακινούμενο από την ανάγκη για διασυνοριακό εποπτικό έλεγχο και την αυξανόμενη ενσωμάτωση διεθνών δικτύων </w:t>
      </w:r>
      <w:r w:rsidR="000B504C">
        <w:rPr>
          <w:sz w:val="24"/>
          <w:szCs w:val="28"/>
          <w:lang w:val="el-GR"/>
        </w:rPr>
        <w:lastRenderedPageBreak/>
        <w:t>ελέγχου, αναλαμβάνει δραστηριότητες</w:t>
      </w:r>
      <w:r w:rsidRPr="002818BE">
        <w:rPr>
          <w:sz w:val="24"/>
          <w:szCs w:val="28"/>
          <w:lang w:val="el-GR"/>
        </w:rPr>
        <w:t xml:space="preserve"> μέσω της ανταλλαγής </w:t>
      </w:r>
      <w:r w:rsidR="009D7EE1">
        <w:rPr>
          <w:sz w:val="24"/>
          <w:szCs w:val="28"/>
          <w:lang w:val="el-GR"/>
        </w:rPr>
        <w:t xml:space="preserve">κοινών </w:t>
      </w:r>
      <w:r w:rsidRPr="002818BE">
        <w:rPr>
          <w:sz w:val="24"/>
          <w:szCs w:val="28"/>
          <w:lang w:val="el-GR"/>
        </w:rPr>
        <w:t xml:space="preserve">πρακτικών μεταξύ των μελών </w:t>
      </w:r>
      <w:r w:rsidR="000B504C">
        <w:rPr>
          <w:sz w:val="24"/>
          <w:szCs w:val="28"/>
          <w:lang w:val="el-GR"/>
        </w:rPr>
        <w:t>του</w:t>
      </w:r>
      <w:r w:rsidRPr="002818BE">
        <w:rPr>
          <w:sz w:val="24"/>
          <w:szCs w:val="28"/>
          <w:lang w:val="el-GR"/>
        </w:rPr>
        <w:t xml:space="preserve"> και έχει συζητήσεις με </w:t>
      </w:r>
      <w:r w:rsidR="000B504C">
        <w:rPr>
          <w:sz w:val="24"/>
          <w:szCs w:val="28"/>
          <w:lang w:val="el-GR"/>
        </w:rPr>
        <w:t>άλλους φορείς αναφορικά με τις επιθεωρήσεις.  Επιπλέον,</w:t>
      </w:r>
      <w:r w:rsidRPr="002818BE">
        <w:rPr>
          <w:sz w:val="24"/>
          <w:szCs w:val="28"/>
          <w:lang w:val="el-GR"/>
        </w:rPr>
        <w:t xml:space="preserve"> οι συζητήσεις είναι καθοριστικ</w:t>
      </w:r>
      <w:r w:rsidR="000B504C">
        <w:rPr>
          <w:sz w:val="24"/>
          <w:szCs w:val="28"/>
          <w:lang w:val="el-GR"/>
        </w:rPr>
        <w:t>ής σημασίας για την προώθηση της συνεργασίας μεταξύ των εποπτικών αρχών της ΕΕ αλλά και την π</w:t>
      </w:r>
      <w:r w:rsidRPr="002818BE">
        <w:rPr>
          <w:sz w:val="24"/>
          <w:szCs w:val="28"/>
          <w:lang w:val="el-GR"/>
        </w:rPr>
        <w:t xml:space="preserve">ροώθηση μεγαλύτερης συνοχής στην εποπτεία </w:t>
      </w:r>
      <w:r w:rsidR="000B504C">
        <w:rPr>
          <w:sz w:val="24"/>
          <w:szCs w:val="28"/>
          <w:lang w:val="el-GR"/>
        </w:rPr>
        <w:t>τους.</w:t>
      </w:r>
    </w:p>
    <w:p w:rsidR="009469B2" w:rsidRDefault="009469B2" w:rsidP="00F20688">
      <w:pPr>
        <w:rPr>
          <w:sz w:val="24"/>
          <w:szCs w:val="28"/>
          <w:lang w:val="el-GR"/>
        </w:rPr>
      </w:pPr>
    </w:p>
    <w:p w:rsidR="009469B2" w:rsidRPr="00BD1CCD" w:rsidRDefault="009D7EE1" w:rsidP="00B81ABC">
      <w:pPr>
        <w:pStyle w:val="ListParagraph"/>
        <w:numPr>
          <w:ilvl w:val="1"/>
          <w:numId w:val="17"/>
        </w:numPr>
        <w:ind w:left="0" w:firstLine="0"/>
        <w:jc w:val="both"/>
        <w:rPr>
          <w:sz w:val="28"/>
          <w:szCs w:val="28"/>
          <w:lang w:val="el-GR"/>
        </w:rPr>
      </w:pPr>
      <w:r>
        <w:rPr>
          <w:sz w:val="28"/>
          <w:szCs w:val="28"/>
          <w:lang w:val="el-GR"/>
        </w:rPr>
        <w:t>Άλλες Επιτροπές</w:t>
      </w:r>
    </w:p>
    <w:p w:rsidR="00B81ABC" w:rsidRPr="00B81ABC" w:rsidRDefault="00B81ABC" w:rsidP="00B81ABC">
      <w:pPr>
        <w:jc w:val="both"/>
        <w:rPr>
          <w:sz w:val="24"/>
          <w:szCs w:val="24"/>
          <w:lang w:val="el-GR"/>
        </w:rPr>
      </w:pPr>
      <w:r w:rsidRPr="00B81ABC">
        <w:rPr>
          <w:sz w:val="24"/>
          <w:szCs w:val="24"/>
          <w:lang w:val="el-GR"/>
        </w:rPr>
        <w:t xml:space="preserve">Σύμφωνα με τη </w:t>
      </w:r>
      <w:r w:rsidR="008F04D5">
        <w:rPr>
          <w:sz w:val="24"/>
          <w:szCs w:val="24"/>
          <w:lang w:val="el-GR"/>
        </w:rPr>
        <w:t>συμφωνημένη</w:t>
      </w:r>
      <w:r w:rsidRPr="00B81ABC">
        <w:rPr>
          <w:sz w:val="24"/>
          <w:szCs w:val="24"/>
          <w:lang w:val="el-GR"/>
        </w:rPr>
        <w:t xml:space="preserve"> τακτική </w:t>
      </w:r>
      <w:r w:rsidR="008F04D5">
        <w:rPr>
          <w:sz w:val="24"/>
          <w:szCs w:val="24"/>
          <w:lang w:val="el-GR"/>
        </w:rPr>
        <w:t xml:space="preserve">με το Υπουργείο Ενέργειας, Εμπορίου, Βιομηχανίας και Τουρισμού, </w:t>
      </w:r>
      <w:r w:rsidRPr="00B81ABC">
        <w:rPr>
          <w:sz w:val="24"/>
          <w:szCs w:val="24"/>
          <w:lang w:val="el-GR"/>
        </w:rPr>
        <w:t xml:space="preserve">δυο Επιτροπές της Ευρωπαϊκής Επιτροπής που σχετίζονται με τη λογιστική και τον έλεγχο των λογαριασμών και συγκεκριμένα οι </w:t>
      </w:r>
      <w:r w:rsidRPr="00B81ABC">
        <w:rPr>
          <w:sz w:val="24"/>
          <w:szCs w:val="24"/>
        </w:rPr>
        <w:t>Accounting</w:t>
      </w:r>
      <w:r w:rsidR="00087342">
        <w:rPr>
          <w:sz w:val="24"/>
          <w:szCs w:val="24"/>
          <w:lang w:val="el-GR"/>
        </w:rPr>
        <w:t xml:space="preserve"> </w:t>
      </w:r>
      <w:r w:rsidRPr="00B81ABC">
        <w:rPr>
          <w:sz w:val="24"/>
          <w:szCs w:val="24"/>
        </w:rPr>
        <w:t>Regulatory</w:t>
      </w:r>
      <w:r w:rsidR="00087342">
        <w:rPr>
          <w:sz w:val="24"/>
          <w:szCs w:val="24"/>
          <w:lang w:val="el-GR"/>
        </w:rPr>
        <w:t xml:space="preserve"> </w:t>
      </w:r>
      <w:r w:rsidRPr="00B81ABC">
        <w:rPr>
          <w:sz w:val="24"/>
          <w:szCs w:val="24"/>
        </w:rPr>
        <w:t>Committee</w:t>
      </w:r>
      <w:r w:rsidRPr="00B81ABC">
        <w:rPr>
          <w:sz w:val="24"/>
          <w:szCs w:val="24"/>
          <w:lang w:val="el-GR"/>
        </w:rPr>
        <w:t xml:space="preserve"> (</w:t>
      </w:r>
      <w:r w:rsidRPr="00B81ABC">
        <w:rPr>
          <w:sz w:val="24"/>
          <w:szCs w:val="24"/>
        </w:rPr>
        <w:t>ARC</w:t>
      </w:r>
      <w:r w:rsidRPr="00B81ABC">
        <w:rPr>
          <w:sz w:val="24"/>
          <w:szCs w:val="24"/>
          <w:lang w:val="el-GR"/>
        </w:rPr>
        <w:t xml:space="preserve">) και </w:t>
      </w:r>
      <w:r w:rsidRPr="00B81ABC">
        <w:rPr>
          <w:sz w:val="24"/>
          <w:szCs w:val="24"/>
        </w:rPr>
        <w:t>Audit</w:t>
      </w:r>
      <w:r w:rsidR="00087342">
        <w:rPr>
          <w:sz w:val="24"/>
          <w:szCs w:val="24"/>
          <w:lang w:val="el-GR"/>
        </w:rPr>
        <w:t xml:space="preserve"> </w:t>
      </w:r>
      <w:r w:rsidRPr="00B81ABC">
        <w:rPr>
          <w:sz w:val="24"/>
          <w:szCs w:val="24"/>
        </w:rPr>
        <w:t>Regulatory</w:t>
      </w:r>
      <w:r w:rsidR="00087342">
        <w:rPr>
          <w:sz w:val="24"/>
          <w:szCs w:val="24"/>
          <w:lang w:val="el-GR"/>
        </w:rPr>
        <w:t xml:space="preserve"> </w:t>
      </w:r>
      <w:r w:rsidRPr="00B81ABC">
        <w:rPr>
          <w:sz w:val="24"/>
          <w:szCs w:val="24"/>
        </w:rPr>
        <w:t>Committee</w:t>
      </w:r>
      <w:r w:rsidRPr="00B81ABC">
        <w:rPr>
          <w:sz w:val="24"/>
          <w:szCs w:val="24"/>
          <w:lang w:val="el-GR"/>
        </w:rPr>
        <w:t xml:space="preserve"> (</w:t>
      </w:r>
      <w:proofErr w:type="spellStart"/>
      <w:r w:rsidRPr="00B81ABC">
        <w:rPr>
          <w:sz w:val="24"/>
          <w:szCs w:val="24"/>
        </w:rPr>
        <w:t>AuRC</w:t>
      </w:r>
      <w:proofErr w:type="spellEnd"/>
      <w:r w:rsidRPr="00B81ABC">
        <w:rPr>
          <w:sz w:val="24"/>
          <w:szCs w:val="24"/>
          <w:lang w:val="el-GR"/>
        </w:rPr>
        <w:t>) παρακολουθούντα</w:t>
      </w:r>
      <w:r w:rsidR="008F04D5">
        <w:rPr>
          <w:sz w:val="24"/>
          <w:szCs w:val="24"/>
          <w:lang w:val="el-GR"/>
        </w:rPr>
        <w:t>ι</w:t>
      </w:r>
      <w:r w:rsidRPr="00B81ABC">
        <w:rPr>
          <w:sz w:val="24"/>
          <w:szCs w:val="24"/>
          <w:lang w:val="el-GR"/>
        </w:rPr>
        <w:t xml:space="preserve"> από εκπρόσωπο του Εφόρου Εταιρειών και Επίσημου Παραλήπτη ή του Εφόρου Φόρου Εισοδήματος στη Μόνιμη Αντιπροσωπεία της Κύπρου στις Βρυξέλλες.</w:t>
      </w:r>
    </w:p>
    <w:p w:rsidR="00B81ABC" w:rsidRPr="000A6616" w:rsidRDefault="00B81ABC" w:rsidP="00B81ABC">
      <w:pPr>
        <w:jc w:val="both"/>
        <w:rPr>
          <w:sz w:val="24"/>
          <w:szCs w:val="24"/>
          <w:lang w:val="el-GR"/>
        </w:rPr>
      </w:pPr>
      <w:r w:rsidRPr="00B81ABC">
        <w:rPr>
          <w:sz w:val="24"/>
          <w:szCs w:val="24"/>
          <w:lang w:val="el-GR"/>
        </w:rPr>
        <w:t>Ενόψει της μεταφοράς των αρμοδιοτήτων που προβλέπονται στον περί Ελεγκτών και Υποχρεωτικών Ελέγχων των Ετήσιων και Ενοποιημένων Λογαριασμών Νόμο του 2009 από τον Υπουργό Ενέργειας Εμπορίου, Βιομηχανίας και Τουρισμού στον Υπουργό Οικονομικών καθώς και της συνάφειας των θεμάτων που απασχολούν και την Επιτροπή των Δημόσιων Εποπτικών Αρχών των Ελεγκτών των κρατών μελών (</w:t>
      </w:r>
      <w:r w:rsidRPr="00B81ABC">
        <w:rPr>
          <w:sz w:val="24"/>
          <w:szCs w:val="24"/>
        </w:rPr>
        <w:t>EGAOB</w:t>
      </w:r>
      <w:r w:rsidRPr="00B81ABC">
        <w:rPr>
          <w:sz w:val="24"/>
          <w:szCs w:val="24"/>
          <w:lang w:val="el-GR"/>
        </w:rPr>
        <w:t xml:space="preserve"> – </w:t>
      </w:r>
      <w:r w:rsidRPr="00B81ABC">
        <w:rPr>
          <w:sz w:val="24"/>
          <w:szCs w:val="24"/>
        </w:rPr>
        <w:t>European</w:t>
      </w:r>
      <w:r w:rsidR="00087342">
        <w:rPr>
          <w:sz w:val="24"/>
          <w:szCs w:val="24"/>
          <w:lang w:val="el-GR"/>
        </w:rPr>
        <w:t xml:space="preserve"> </w:t>
      </w:r>
      <w:r w:rsidRPr="00B81ABC">
        <w:rPr>
          <w:sz w:val="24"/>
          <w:szCs w:val="24"/>
        </w:rPr>
        <w:t>Group</w:t>
      </w:r>
      <w:r w:rsidR="00087342">
        <w:rPr>
          <w:sz w:val="24"/>
          <w:szCs w:val="24"/>
          <w:lang w:val="el-GR"/>
        </w:rPr>
        <w:t xml:space="preserve"> </w:t>
      </w:r>
      <w:r w:rsidRPr="00B81ABC">
        <w:rPr>
          <w:sz w:val="24"/>
          <w:szCs w:val="24"/>
        </w:rPr>
        <w:t>of</w:t>
      </w:r>
      <w:r w:rsidR="00087342">
        <w:rPr>
          <w:sz w:val="24"/>
          <w:szCs w:val="24"/>
          <w:lang w:val="el-GR"/>
        </w:rPr>
        <w:t xml:space="preserve"> </w:t>
      </w:r>
      <w:r w:rsidRPr="00B81ABC">
        <w:rPr>
          <w:sz w:val="24"/>
          <w:szCs w:val="24"/>
        </w:rPr>
        <w:t>Auditors</w:t>
      </w:r>
      <w:r w:rsidR="00087342">
        <w:rPr>
          <w:sz w:val="24"/>
          <w:szCs w:val="24"/>
          <w:lang w:val="el-GR"/>
        </w:rPr>
        <w:t xml:space="preserve"> </w:t>
      </w:r>
      <w:r w:rsidRPr="00B81ABC">
        <w:rPr>
          <w:sz w:val="24"/>
          <w:szCs w:val="24"/>
        </w:rPr>
        <w:t>Oversight</w:t>
      </w:r>
      <w:r w:rsidR="00087342">
        <w:rPr>
          <w:sz w:val="24"/>
          <w:szCs w:val="24"/>
          <w:lang w:val="el-GR"/>
        </w:rPr>
        <w:t xml:space="preserve"> </w:t>
      </w:r>
      <w:r w:rsidRPr="000A6616">
        <w:rPr>
          <w:sz w:val="24"/>
          <w:szCs w:val="24"/>
        </w:rPr>
        <w:t>Bodies</w:t>
      </w:r>
      <w:r w:rsidRPr="000A6616">
        <w:rPr>
          <w:sz w:val="24"/>
          <w:szCs w:val="24"/>
          <w:lang w:val="el-GR"/>
        </w:rPr>
        <w:t>)</w:t>
      </w:r>
      <w:r w:rsidR="00092D3C" w:rsidRPr="000A6616">
        <w:rPr>
          <w:sz w:val="24"/>
          <w:szCs w:val="24"/>
          <w:lang w:val="el-GR"/>
        </w:rPr>
        <w:t>,</w:t>
      </w:r>
      <w:r w:rsidRPr="000A6616">
        <w:rPr>
          <w:sz w:val="24"/>
          <w:szCs w:val="24"/>
          <w:lang w:val="el-GR"/>
        </w:rPr>
        <w:t xml:space="preserve"> είναι αναγκαίο όπως τα θέματα που εγείρονται στις δύο πιο πάνω Επιτροπές της Ευρωπαϊκής Επιτροπής </w:t>
      </w:r>
      <w:r w:rsidR="008F04D5" w:rsidRPr="000A6616">
        <w:rPr>
          <w:sz w:val="24"/>
          <w:szCs w:val="24"/>
          <w:lang w:val="el-GR"/>
        </w:rPr>
        <w:t xml:space="preserve">να </w:t>
      </w:r>
      <w:r w:rsidRPr="000A6616">
        <w:rPr>
          <w:sz w:val="24"/>
          <w:szCs w:val="24"/>
          <w:lang w:val="el-GR"/>
        </w:rPr>
        <w:t xml:space="preserve">παρακολουθούνται από Λειτουργούς του Υπουργείου </w:t>
      </w:r>
      <w:r w:rsidR="008F04D5" w:rsidRPr="000A6616">
        <w:rPr>
          <w:sz w:val="24"/>
          <w:szCs w:val="24"/>
          <w:lang w:val="el-GR"/>
        </w:rPr>
        <w:t>Ενέργειας, Εμπορίου, Βιομηχανίας και Τουρισμού, οι οποίοι θα πρέπει να ενημερώνουν την Ειδική Επιτροπή που το Υπουργείο Ενέργειας, Εμπορίου, Βιομηχανίας και Τουρισμού</w:t>
      </w:r>
      <w:r w:rsidRPr="000A6616">
        <w:rPr>
          <w:sz w:val="24"/>
          <w:szCs w:val="24"/>
          <w:lang w:val="el-GR"/>
        </w:rPr>
        <w:t xml:space="preserve"> </w:t>
      </w:r>
      <w:r w:rsidR="008F04D5" w:rsidRPr="000A6616">
        <w:rPr>
          <w:sz w:val="24"/>
          <w:szCs w:val="24"/>
          <w:lang w:val="el-GR"/>
        </w:rPr>
        <w:t>αποφάσισε να συστήσει, αποτελούμενη από τον Έφορο Εταιρειών, το Υπουργείο Ενέργειας, Εμπορίου, Βιομηχανίας και Τουρισμού, το ΣΕΛΚ, το Δικηγορικό Σύλλογο και το Γενικό Λογιστήριο της Δημοκρατίας.</w:t>
      </w:r>
    </w:p>
    <w:p w:rsidR="008F04D5" w:rsidRDefault="008F04D5" w:rsidP="008F04D5">
      <w:pPr>
        <w:jc w:val="both"/>
        <w:rPr>
          <w:sz w:val="24"/>
          <w:szCs w:val="24"/>
          <w:lang w:val="el-GR"/>
        </w:rPr>
      </w:pPr>
      <w:r w:rsidRPr="000A6616">
        <w:rPr>
          <w:sz w:val="24"/>
          <w:szCs w:val="24"/>
          <w:lang w:val="el-GR"/>
        </w:rPr>
        <w:t xml:space="preserve">Η παρακολούθηση των πιο πάνω αναφερομένων Επιτροπών παρόλο του ότι αποτελούν πρώτιστα ευθύνη του Υπουργείου Ενέργειας, Εμπορίου, Βιομηχανίας και Τουρισμού, η ΕΔΕ, αποφάσισε ότι για το καλό του επαγγέλματος και της κυπριακής οικονομίας γενικότερα, αποφασίστηκε όπως </w:t>
      </w:r>
      <w:r w:rsidR="00092D3C" w:rsidRPr="000A6616">
        <w:rPr>
          <w:sz w:val="24"/>
          <w:szCs w:val="24"/>
          <w:lang w:val="el-GR"/>
        </w:rPr>
        <w:t xml:space="preserve">ενημερώνεται η </w:t>
      </w:r>
      <w:r w:rsidR="00E970A3">
        <w:rPr>
          <w:sz w:val="24"/>
          <w:szCs w:val="24"/>
          <w:lang w:val="el-GR"/>
        </w:rPr>
        <w:t>ΕΔΕ</w:t>
      </w:r>
      <w:r w:rsidR="00092D3C" w:rsidRPr="000A6616">
        <w:rPr>
          <w:sz w:val="24"/>
          <w:szCs w:val="24"/>
          <w:lang w:val="el-GR"/>
        </w:rPr>
        <w:t xml:space="preserve"> και να εκφράζει της απόψεις της</w:t>
      </w:r>
      <w:r w:rsidRPr="000A6616">
        <w:rPr>
          <w:sz w:val="24"/>
          <w:szCs w:val="24"/>
          <w:lang w:val="el-GR"/>
        </w:rPr>
        <w:t xml:space="preserve"> επί των θεμάτων που συζητούνται.</w:t>
      </w:r>
      <w:r>
        <w:rPr>
          <w:sz w:val="24"/>
          <w:szCs w:val="24"/>
          <w:lang w:val="el-GR"/>
        </w:rPr>
        <w:t xml:space="preserve">  </w:t>
      </w:r>
    </w:p>
    <w:p w:rsidR="00614F52" w:rsidRDefault="00614F52">
      <w:pPr>
        <w:rPr>
          <w:sz w:val="24"/>
          <w:szCs w:val="28"/>
          <w:lang w:val="el-GR"/>
        </w:rPr>
        <w:sectPr w:rsidR="00614F52" w:rsidSect="00216044">
          <w:footerReference w:type="first" r:id="rId19"/>
          <w:pgSz w:w="12240" w:h="15840" w:code="1"/>
          <w:pgMar w:top="1440" w:right="1440" w:bottom="1440" w:left="1440" w:header="709" w:footer="709" w:gutter="0"/>
          <w:pgNumType w:start="19"/>
          <w:cols w:space="708"/>
          <w:titlePg/>
          <w:docGrid w:linePitch="360"/>
        </w:sectPr>
      </w:pPr>
    </w:p>
    <w:p w:rsidR="00CF3564" w:rsidRDefault="00CF3564">
      <w:pPr>
        <w:rPr>
          <w:sz w:val="24"/>
          <w:szCs w:val="28"/>
          <w:lang w:val="el-GR"/>
        </w:rPr>
      </w:pPr>
    </w:p>
    <w:p w:rsidR="00F20688" w:rsidRPr="006E2C7E" w:rsidRDefault="00F20688" w:rsidP="00F20688">
      <w:pPr>
        <w:jc w:val="right"/>
        <w:rPr>
          <w:b/>
          <w:sz w:val="44"/>
          <w:szCs w:val="44"/>
          <w:lang w:val="el-GR"/>
        </w:rPr>
      </w:pPr>
    </w:p>
    <w:p w:rsidR="00F20688" w:rsidRPr="006E2C7E" w:rsidRDefault="00F20688" w:rsidP="00F20688">
      <w:pPr>
        <w:jc w:val="right"/>
        <w:rPr>
          <w:b/>
          <w:sz w:val="44"/>
          <w:szCs w:val="44"/>
          <w:lang w:val="el-GR"/>
        </w:rPr>
      </w:pPr>
    </w:p>
    <w:p w:rsidR="00F20688" w:rsidRPr="006E2C7E" w:rsidRDefault="00F20688" w:rsidP="00F20688">
      <w:pPr>
        <w:jc w:val="right"/>
        <w:rPr>
          <w:b/>
          <w:sz w:val="44"/>
          <w:szCs w:val="44"/>
          <w:lang w:val="el-GR"/>
        </w:rPr>
      </w:pPr>
    </w:p>
    <w:p w:rsidR="00F20688" w:rsidRPr="006E2C7E" w:rsidRDefault="00F20688" w:rsidP="00F20688">
      <w:pPr>
        <w:jc w:val="right"/>
        <w:rPr>
          <w:b/>
          <w:sz w:val="44"/>
          <w:szCs w:val="44"/>
          <w:lang w:val="el-GR"/>
        </w:rPr>
      </w:pPr>
    </w:p>
    <w:p w:rsidR="00F20688" w:rsidRPr="006E2C7E" w:rsidRDefault="00F20688" w:rsidP="00F20688">
      <w:pPr>
        <w:jc w:val="right"/>
        <w:rPr>
          <w:b/>
          <w:sz w:val="44"/>
          <w:szCs w:val="44"/>
          <w:lang w:val="el-GR"/>
        </w:rPr>
      </w:pPr>
    </w:p>
    <w:p w:rsidR="00F20688" w:rsidRDefault="006E2C7E" w:rsidP="00F20688">
      <w:pPr>
        <w:jc w:val="right"/>
        <w:rPr>
          <w:b/>
          <w:sz w:val="36"/>
          <w:szCs w:val="36"/>
          <w:lang w:val="el-GR"/>
        </w:rPr>
      </w:pPr>
      <w:r>
        <w:rPr>
          <w:b/>
          <w:sz w:val="44"/>
          <w:szCs w:val="44"/>
          <w:lang w:val="el-GR"/>
        </w:rPr>
        <w:t>Μέρος 3</w:t>
      </w:r>
    </w:p>
    <w:p w:rsidR="00DA6ACD" w:rsidRDefault="006E2C7E" w:rsidP="00F20688">
      <w:pPr>
        <w:jc w:val="right"/>
        <w:rPr>
          <w:b/>
          <w:sz w:val="36"/>
          <w:szCs w:val="36"/>
          <w:lang w:val="el-GR"/>
        </w:rPr>
      </w:pPr>
      <w:r>
        <w:rPr>
          <w:b/>
          <w:sz w:val="36"/>
          <w:szCs w:val="36"/>
          <w:lang w:val="el-GR"/>
        </w:rPr>
        <w:t>Διασφάλιση των νομικών και άλλων υποχρεώσεων διακυβέρνησης της ΕΔΕ</w:t>
      </w:r>
    </w:p>
    <w:p w:rsidR="00DA6ACD" w:rsidRDefault="00DA6ACD">
      <w:pPr>
        <w:rPr>
          <w:b/>
          <w:sz w:val="36"/>
          <w:szCs w:val="36"/>
          <w:lang w:val="el-GR"/>
        </w:rPr>
      </w:pPr>
      <w:r>
        <w:rPr>
          <w:b/>
          <w:sz w:val="36"/>
          <w:szCs w:val="36"/>
          <w:lang w:val="el-GR"/>
        </w:rPr>
        <w:br w:type="page"/>
      </w:r>
    </w:p>
    <w:p w:rsidR="00614F52" w:rsidRDefault="00614F52">
      <w:pPr>
        <w:rPr>
          <w:b/>
          <w:sz w:val="44"/>
          <w:szCs w:val="44"/>
          <w:lang w:val="el-GR"/>
        </w:rPr>
        <w:sectPr w:rsidR="00614F52" w:rsidSect="00BD671B">
          <w:footerReference w:type="first" r:id="rId20"/>
          <w:pgSz w:w="12240" w:h="15840" w:code="1"/>
          <w:pgMar w:top="1440" w:right="1440" w:bottom="1440" w:left="1440" w:header="709" w:footer="709" w:gutter="0"/>
          <w:pgNumType w:start="0"/>
          <w:cols w:space="708"/>
          <w:titlePg/>
          <w:docGrid w:linePitch="360"/>
        </w:sectPr>
      </w:pPr>
    </w:p>
    <w:p w:rsidR="00990DC8" w:rsidRDefault="00567EF0" w:rsidP="00990DC8">
      <w:pPr>
        <w:pStyle w:val="ListParagraph"/>
        <w:numPr>
          <w:ilvl w:val="0"/>
          <w:numId w:val="7"/>
        </w:numPr>
        <w:ind w:left="0" w:firstLine="0"/>
        <w:jc w:val="both"/>
        <w:rPr>
          <w:b/>
          <w:sz w:val="28"/>
          <w:szCs w:val="28"/>
          <w:lang w:val="el-GR"/>
        </w:rPr>
      </w:pPr>
      <w:r>
        <w:rPr>
          <w:b/>
          <w:sz w:val="28"/>
          <w:szCs w:val="28"/>
          <w:lang w:val="el-GR"/>
        </w:rPr>
        <w:lastRenderedPageBreak/>
        <w:t xml:space="preserve">Γενικά </w:t>
      </w:r>
    </w:p>
    <w:p w:rsidR="00567EF0" w:rsidRDefault="00567EF0" w:rsidP="00567EF0">
      <w:pPr>
        <w:pStyle w:val="ListParagraph"/>
        <w:ind w:left="0"/>
        <w:jc w:val="both"/>
        <w:rPr>
          <w:b/>
          <w:sz w:val="28"/>
          <w:szCs w:val="28"/>
          <w:lang w:val="el-GR"/>
        </w:rPr>
      </w:pPr>
    </w:p>
    <w:p w:rsidR="00E82947" w:rsidRDefault="00E82947" w:rsidP="00E82947">
      <w:pPr>
        <w:pStyle w:val="ListParagraph"/>
        <w:numPr>
          <w:ilvl w:val="1"/>
          <w:numId w:val="7"/>
        </w:numPr>
        <w:ind w:left="567" w:hanging="567"/>
        <w:jc w:val="both"/>
        <w:rPr>
          <w:sz w:val="28"/>
          <w:szCs w:val="28"/>
          <w:lang w:val="el-GR"/>
        </w:rPr>
      </w:pPr>
      <w:r>
        <w:rPr>
          <w:sz w:val="28"/>
          <w:szCs w:val="28"/>
          <w:lang w:val="el-GR"/>
        </w:rPr>
        <w:t>Υποχρεώσεις διακυβέρνησης</w:t>
      </w:r>
    </w:p>
    <w:p w:rsidR="005D555C" w:rsidRPr="00740D53" w:rsidRDefault="005D555C" w:rsidP="005D555C">
      <w:pPr>
        <w:jc w:val="both"/>
        <w:rPr>
          <w:sz w:val="24"/>
          <w:szCs w:val="28"/>
          <w:lang w:val="el-GR"/>
        </w:rPr>
      </w:pPr>
      <w:r>
        <w:rPr>
          <w:sz w:val="24"/>
          <w:szCs w:val="28"/>
          <w:lang w:val="el-GR"/>
        </w:rPr>
        <w:t>Η ΕΔΕ λειτουργεί με γνώμονα την διατήρηση των υψηλότερων προτύπων διακυβέρνησης διασφαλίζοντας την συμμόρφωσή της με τις νομικές καθώς επίσης και με τις άλλες της υποχρεώσεις και ευθύνες, σύμφωνα πάντα με το νομοθετικό πλαίσιο.</w:t>
      </w:r>
    </w:p>
    <w:p w:rsidR="005D555C" w:rsidRPr="00564E7C" w:rsidRDefault="005D555C" w:rsidP="005D555C">
      <w:pPr>
        <w:rPr>
          <w:sz w:val="24"/>
          <w:lang w:val="el-GR"/>
        </w:rPr>
      </w:pPr>
      <w:r w:rsidRPr="00564E7C">
        <w:rPr>
          <w:sz w:val="24"/>
          <w:lang w:val="el-GR"/>
        </w:rPr>
        <w:t>Οι υποχρεώσεις διακυβέρνησης της ΕΔΕ πηγάζουν από τις πρόνοιες της Νομοθεσίας.</w:t>
      </w:r>
    </w:p>
    <w:p w:rsidR="00E82947" w:rsidRPr="00BC3CA3" w:rsidRDefault="00E82947" w:rsidP="00567EF0">
      <w:pPr>
        <w:jc w:val="both"/>
        <w:rPr>
          <w:sz w:val="24"/>
          <w:szCs w:val="28"/>
          <w:lang w:val="el-GR"/>
        </w:rPr>
      </w:pPr>
    </w:p>
    <w:p w:rsidR="008B2077" w:rsidRPr="00E82947" w:rsidRDefault="008B2077" w:rsidP="00E82947">
      <w:pPr>
        <w:pStyle w:val="ListParagraph"/>
        <w:numPr>
          <w:ilvl w:val="0"/>
          <w:numId w:val="7"/>
        </w:numPr>
        <w:ind w:left="0" w:firstLine="0"/>
        <w:jc w:val="both"/>
        <w:rPr>
          <w:b/>
          <w:sz w:val="28"/>
          <w:szCs w:val="28"/>
          <w:lang w:val="el-GR"/>
        </w:rPr>
      </w:pPr>
      <w:r w:rsidRPr="00E82947">
        <w:rPr>
          <w:b/>
          <w:sz w:val="28"/>
          <w:szCs w:val="28"/>
          <w:lang w:val="el-GR"/>
        </w:rPr>
        <w:t>Νομικές υποχρεώσεις</w:t>
      </w:r>
    </w:p>
    <w:p w:rsidR="008B2077" w:rsidRDefault="008B2077" w:rsidP="008B2077">
      <w:pPr>
        <w:pStyle w:val="ListParagraph"/>
        <w:ind w:left="0"/>
        <w:jc w:val="both"/>
        <w:rPr>
          <w:sz w:val="24"/>
          <w:szCs w:val="28"/>
          <w:lang w:val="el-GR"/>
        </w:rPr>
      </w:pPr>
    </w:p>
    <w:p w:rsidR="00E82947" w:rsidRDefault="00E82947" w:rsidP="00E82947">
      <w:pPr>
        <w:pStyle w:val="ListParagraph"/>
        <w:numPr>
          <w:ilvl w:val="1"/>
          <w:numId w:val="7"/>
        </w:numPr>
        <w:ind w:left="567" w:hanging="567"/>
        <w:jc w:val="both"/>
        <w:rPr>
          <w:sz w:val="28"/>
          <w:szCs w:val="28"/>
          <w:lang w:val="el-GR"/>
        </w:rPr>
      </w:pPr>
      <w:r>
        <w:rPr>
          <w:sz w:val="28"/>
          <w:szCs w:val="28"/>
          <w:lang w:val="el-GR"/>
        </w:rPr>
        <w:t>Νομοθεσία</w:t>
      </w:r>
    </w:p>
    <w:p w:rsidR="00E82947" w:rsidRDefault="00E82947" w:rsidP="008B2077">
      <w:pPr>
        <w:pStyle w:val="ListParagraph"/>
        <w:ind w:left="0"/>
        <w:jc w:val="both"/>
        <w:rPr>
          <w:sz w:val="24"/>
          <w:szCs w:val="28"/>
          <w:lang w:val="el-GR"/>
        </w:rPr>
      </w:pPr>
    </w:p>
    <w:p w:rsidR="008B2077" w:rsidRDefault="00BC3CA3" w:rsidP="008B2077">
      <w:pPr>
        <w:pStyle w:val="ListParagraph"/>
        <w:ind w:left="0"/>
        <w:jc w:val="both"/>
        <w:rPr>
          <w:sz w:val="24"/>
          <w:szCs w:val="28"/>
          <w:lang w:val="el-GR"/>
        </w:rPr>
      </w:pPr>
      <w:r>
        <w:rPr>
          <w:sz w:val="24"/>
          <w:szCs w:val="28"/>
          <w:lang w:val="el-GR"/>
        </w:rPr>
        <w:t>Η ΕΔΕ</w:t>
      </w:r>
      <w:r w:rsidR="009A3A00">
        <w:rPr>
          <w:sz w:val="24"/>
          <w:szCs w:val="28"/>
          <w:lang w:val="el-GR"/>
        </w:rPr>
        <w:t xml:space="preserve"> ως σώμα το οποίο διορίστηκε βάσει νομοθεσίας, επιβεβαιώνει τη συμμόρφωσή της με τις υποχρεώσεις που πηγάζουν από το Νόμο περί Ελεγκτών ενεργώντας μεθοδικά και σύμφωνα πάντα με τις νομικές της υποχρεώσεις.</w:t>
      </w:r>
    </w:p>
    <w:p w:rsidR="008B2077" w:rsidRPr="008B2077" w:rsidRDefault="008B2077" w:rsidP="008B2077">
      <w:pPr>
        <w:pStyle w:val="ListParagraph"/>
        <w:ind w:left="0"/>
        <w:jc w:val="both"/>
        <w:rPr>
          <w:sz w:val="24"/>
          <w:szCs w:val="28"/>
          <w:lang w:val="el-GR"/>
        </w:rPr>
      </w:pPr>
    </w:p>
    <w:p w:rsidR="008B2077" w:rsidRPr="009A3A00" w:rsidRDefault="008B2077" w:rsidP="00567EF0">
      <w:pPr>
        <w:jc w:val="both"/>
        <w:rPr>
          <w:sz w:val="24"/>
          <w:szCs w:val="28"/>
          <w:lang w:val="el-GR"/>
        </w:rPr>
      </w:pPr>
    </w:p>
    <w:p w:rsidR="00487933" w:rsidRDefault="00487933" w:rsidP="00990DC8">
      <w:pPr>
        <w:jc w:val="both"/>
        <w:rPr>
          <w:sz w:val="28"/>
          <w:szCs w:val="28"/>
          <w:lang w:val="el-GR"/>
        </w:rPr>
      </w:pPr>
    </w:p>
    <w:p w:rsidR="00487933" w:rsidRDefault="00487933" w:rsidP="00990DC8">
      <w:pPr>
        <w:jc w:val="both"/>
        <w:rPr>
          <w:sz w:val="28"/>
          <w:szCs w:val="28"/>
          <w:lang w:val="el-GR"/>
        </w:rPr>
      </w:pPr>
    </w:p>
    <w:p w:rsidR="00487933" w:rsidRDefault="00487933" w:rsidP="00990DC8">
      <w:pPr>
        <w:jc w:val="both"/>
        <w:rPr>
          <w:sz w:val="28"/>
          <w:szCs w:val="28"/>
          <w:lang w:val="el-GR"/>
        </w:rPr>
      </w:pPr>
    </w:p>
    <w:p w:rsidR="00DA6ACD" w:rsidRDefault="00DA6ACD" w:rsidP="005D555C">
      <w:pPr>
        <w:rPr>
          <w:b/>
          <w:sz w:val="44"/>
          <w:szCs w:val="44"/>
          <w:lang w:val="el-GR"/>
        </w:rPr>
        <w:sectPr w:rsidR="00DA6ACD" w:rsidSect="00216044">
          <w:footerReference w:type="first" r:id="rId21"/>
          <w:pgSz w:w="12240" w:h="15840" w:code="1"/>
          <w:pgMar w:top="1440" w:right="1440" w:bottom="1440" w:left="1440" w:header="709" w:footer="709" w:gutter="0"/>
          <w:pgNumType w:start="25"/>
          <w:cols w:space="708"/>
          <w:titlePg/>
          <w:docGrid w:linePitch="360"/>
        </w:sectPr>
      </w:pPr>
    </w:p>
    <w:p w:rsidR="00487933" w:rsidRPr="001D75EE" w:rsidRDefault="00487933" w:rsidP="005D555C">
      <w:pPr>
        <w:rPr>
          <w:b/>
          <w:sz w:val="44"/>
          <w:szCs w:val="44"/>
          <w:lang w:val="el-GR"/>
        </w:rPr>
      </w:pPr>
    </w:p>
    <w:p w:rsidR="00487933" w:rsidRPr="001D75EE" w:rsidRDefault="00487933" w:rsidP="00487933">
      <w:pPr>
        <w:jc w:val="right"/>
        <w:rPr>
          <w:b/>
          <w:sz w:val="44"/>
          <w:szCs w:val="44"/>
          <w:lang w:val="el-GR"/>
        </w:rPr>
      </w:pPr>
    </w:p>
    <w:p w:rsidR="00487933" w:rsidRPr="001D75EE" w:rsidRDefault="00487933" w:rsidP="00487933">
      <w:pPr>
        <w:jc w:val="right"/>
        <w:rPr>
          <w:b/>
          <w:sz w:val="44"/>
          <w:szCs w:val="44"/>
          <w:lang w:val="el-GR"/>
        </w:rPr>
      </w:pPr>
    </w:p>
    <w:p w:rsidR="00487933" w:rsidRPr="001D75EE" w:rsidRDefault="00487933" w:rsidP="00487933">
      <w:pPr>
        <w:jc w:val="right"/>
        <w:rPr>
          <w:b/>
          <w:sz w:val="44"/>
          <w:szCs w:val="44"/>
          <w:lang w:val="el-GR"/>
        </w:rPr>
      </w:pPr>
    </w:p>
    <w:p w:rsidR="00487933" w:rsidRPr="001D75EE" w:rsidRDefault="00487933" w:rsidP="00487933">
      <w:pPr>
        <w:jc w:val="right"/>
        <w:rPr>
          <w:b/>
          <w:sz w:val="44"/>
          <w:szCs w:val="44"/>
          <w:lang w:val="el-GR"/>
        </w:rPr>
      </w:pPr>
    </w:p>
    <w:p w:rsidR="00487933" w:rsidRPr="001D75EE" w:rsidRDefault="00487933" w:rsidP="00487933">
      <w:pPr>
        <w:jc w:val="right"/>
        <w:rPr>
          <w:b/>
          <w:sz w:val="44"/>
          <w:szCs w:val="44"/>
          <w:lang w:val="el-GR"/>
        </w:rPr>
      </w:pPr>
    </w:p>
    <w:p w:rsidR="00487933" w:rsidRDefault="00487933" w:rsidP="00487933">
      <w:pPr>
        <w:jc w:val="right"/>
        <w:rPr>
          <w:b/>
          <w:sz w:val="36"/>
          <w:szCs w:val="36"/>
          <w:lang w:val="el-GR"/>
        </w:rPr>
      </w:pPr>
      <w:r>
        <w:rPr>
          <w:b/>
          <w:sz w:val="44"/>
          <w:szCs w:val="44"/>
          <w:lang w:val="el-GR"/>
        </w:rPr>
        <w:t>Ακρωνύμια</w:t>
      </w:r>
    </w:p>
    <w:p w:rsidR="00614F52" w:rsidRDefault="00614F52">
      <w:pPr>
        <w:rPr>
          <w:b/>
          <w:sz w:val="44"/>
          <w:szCs w:val="44"/>
          <w:lang w:val="el-GR"/>
        </w:rPr>
        <w:sectPr w:rsidR="00614F52" w:rsidSect="00216044">
          <w:footerReference w:type="first" r:id="rId22"/>
          <w:pgSz w:w="12240" w:h="15840" w:code="1"/>
          <w:pgMar w:top="1440" w:right="1440" w:bottom="1440" w:left="1440" w:header="709" w:footer="709" w:gutter="0"/>
          <w:pgNumType w:start="3"/>
          <w:cols w:space="708"/>
          <w:titlePg/>
          <w:docGrid w:linePitch="360"/>
        </w:sectPr>
      </w:pPr>
    </w:p>
    <w:p w:rsidR="00EC6461" w:rsidRPr="00EC6461" w:rsidRDefault="00EC6461" w:rsidP="00EC6461">
      <w:pPr>
        <w:jc w:val="right"/>
        <w:rPr>
          <w:b/>
          <w:sz w:val="24"/>
          <w:szCs w:val="24"/>
        </w:rPr>
      </w:pPr>
      <w:r>
        <w:rPr>
          <w:b/>
          <w:sz w:val="36"/>
          <w:szCs w:val="36"/>
          <w:lang w:val="el-GR"/>
        </w:rPr>
        <w:lastRenderedPageBreak/>
        <w:t>Διεθνή ακρωνύμια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34"/>
      </w:tblGrid>
      <w:tr w:rsidR="00487933" w:rsidRPr="00EC6461" w:rsidTr="004E34D2">
        <w:tc>
          <w:tcPr>
            <w:tcW w:w="1242" w:type="dxa"/>
          </w:tcPr>
          <w:p w:rsidR="00487933" w:rsidRPr="00EC6461" w:rsidRDefault="00EC6461" w:rsidP="00487933">
            <w:pPr>
              <w:rPr>
                <w:sz w:val="28"/>
                <w:szCs w:val="28"/>
              </w:rPr>
            </w:pPr>
            <w:r w:rsidRPr="00EC6461">
              <w:rPr>
                <w:sz w:val="28"/>
                <w:szCs w:val="28"/>
              </w:rPr>
              <w:t>ACCA</w:t>
            </w:r>
          </w:p>
        </w:tc>
        <w:tc>
          <w:tcPr>
            <w:tcW w:w="8334" w:type="dxa"/>
          </w:tcPr>
          <w:p w:rsidR="00487933" w:rsidRPr="00EC6461" w:rsidRDefault="00EC6461" w:rsidP="00487933">
            <w:pPr>
              <w:rPr>
                <w:sz w:val="24"/>
                <w:szCs w:val="44"/>
              </w:rPr>
            </w:pPr>
            <w:r>
              <w:rPr>
                <w:sz w:val="24"/>
                <w:szCs w:val="44"/>
              </w:rPr>
              <w:t>Association of Chartered Certified Accountants</w:t>
            </w:r>
          </w:p>
        </w:tc>
      </w:tr>
      <w:tr w:rsidR="00487933" w:rsidRPr="00EC6461" w:rsidTr="004E34D2">
        <w:tc>
          <w:tcPr>
            <w:tcW w:w="1242" w:type="dxa"/>
          </w:tcPr>
          <w:p w:rsidR="00487933" w:rsidRPr="00EC6461" w:rsidRDefault="00EC6461" w:rsidP="00487933">
            <w:pPr>
              <w:rPr>
                <w:sz w:val="28"/>
                <w:szCs w:val="44"/>
              </w:rPr>
            </w:pPr>
            <w:r w:rsidRPr="00EC6461">
              <w:rPr>
                <w:sz w:val="28"/>
                <w:szCs w:val="44"/>
              </w:rPr>
              <w:t>CIMA</w:t>
            </w:r>
          </w:p>
        </w:tc>
        <w:tc>
          <w:tcPr>
            <w:tcW w:w="8334" w:type="dxa"/>
          </w:tcPr>
          <w:p w:rsidR="00487933" w:rsidRPr="00EC6461" w:rsidRDefault="00EC6461" w:rsidP="00487933">
            <w:pPr>
              <w:rPr>
                <w:sz w:val="24"/>
                <w:szCs w:val="44"/>
              </w:rPr>
            </w:pPr>
            <w:r w:rsidRPr="00EC6461">
              <w:rPr>
                <w:sz w:val="24"/>
                <w:szCs w:val="44"/>
              </w:rPr>
              <w:t>Chartered Institute of Management Accountants</w:t>
            </w:r>
          </w:p>
        </w:tc>
      </w:tr>
      <w:tr w:rsidR="00487933" w:rsidRPr="00EC6461" w:rsidTr="004E34D2">
        <w:tc>
          <w:tcPr>
            <w:tcW w:w="1242" w:type="dxa"/>
          </w:tcPr>
          <w:p w:rsidR="00487933" w:rsidRPr="00EC6461" w:rsidRDefault="00EC6461" w:rsidP="00487933">
            <w:pPr>
              <w:rPr>
                <w:sz w:val="28"/>
                <w:szCs w:val="44"/>
              </w:rPr>
            </w:pPr>
            <w:r w:rsidRPr="00EC6461">
              <w:rPr>
                <w:sz w:val="28"/>
                <w:szCs w:val="44"/>
              </w:rPr>
              <w:t>CIPFA</w:t>
            </w:r>
          </w:p>
        </w:tc>
        <w:tc>
          <w:tcPr>
            <w:tcW w:w="8334" w:type="dxa"/>
          </w:tcPr>
          <w:p w:rsidR="00487933" w:rsidRPr="00EC6461" w:rsidRDefault="00EC6461" w:rsidP="00487933">
            <w:pPr>
              <w:rPr>
                <w:sz w:val="24"/>
                <w:szCs w:val="44"/>
              </w:rPr>
            </w:pPr>
            <w:r w:rsidRPr="00EC6461">
              <w:rPr>
                <w:sz w:val="24"/>
                <w:szCs w:val="44"/>
              </w:rPr>
              <w:t>Chartered Institute of Public Finance &amp; Accounting</w:t>
            </w:r>
          </w:p>
        </w:tc>
      </w:tr>
      <w:tr w:rsidR="00487933" w:rsidTr="004E34D2">
        <w:tc>
          <w:tcPr>
            <w:tcW w:w="1242" w:type="dxa"/>
          </w:tcPr>
          <w:p w:rsidR="00487933" w:rsidRPr="00EC6461" w:rsidRDefault="00EC6461" w:rsidP="00487933">
            <w:pPr>
              <w:rPr>
                <w:sz w:val="28"/>
                <w:szCs w:val="44"/>
              </w:rPr>
            </w:pPr>
            <w:r w:rsidRPr="00EC6461">
              <w:rPr>
                <w:sz w:val="28"/>
                <w:szCs w:val="44"/>
              </w:rPr>
              <w:t>EAIG</w:t>
            </w:r>
          </w:p>
        </w:tc>
        <w:tc>
          <w:tcPr>
            <w:tcW w:w="8334" w:type="dxa"/>
          </w:tcPr>
          <w:p w:rsidR="00487933" w:rsidRPr="00EC6461" w:rsidRDefault="00EC6461" w:rsidP="00487933">
            <w:pPr>
              <w:rPr>
                <w:sz w:val="24"/>
                <w:szCs w:val="44"/>
              </w:rPr>
            </w:pPr>
            <w:r w:rsidRPr="00EC6461">
              <w:rPr>
                <w:sz w:val="24"/>
                <w:szCs w:val="44"/>
              </w:rPr>
              <w:t>European Audit Inspection Group</w:t>
            </w:r>
          </w:p>
        </w:tc>
      </w:tr>
      <w:tr w:rsidR="00487933" w:rsidRPr="00EC6461" w:rsidTr="004E34D2">
        <w:tc>
          <w:tcPr>
            <w:tcW w:w="1242" w:type="dxa"/>
          </w:tcPr>
          <w:p w:rsidR="00487933" w:rsidRPr="00EC6461" w:rsidRDefault="00EC6461" w:rsidP="00487933">
            <w:pPr>
              <w:rPr>
                <w:sz w:val="28"/>
                <w:szCs w:val="44"/>
              </w:rPr>
            </w:pPr>
            <w:r w:rsidRPr="00EC6461">
              <w:rPr>
                <w:sz w:val="28"/>
                <w:szCs w:val="44"/>
              </w:rPr>
              <w:t>EGAOB</w:t>
            </w:r>
          </w:p>
        </w:tc>
        <w:tc>
          <w:tcPr>
            <w:tcW w:w="8334" w:type="dxa"/>
          </w:tcPr>
          <w:p w:rsidR="00487933" w:rsidRPr="00EC6461" w:rsidRDefault="00EC6461" w:rsidP="00487933">
            <w:pPr>
              <w:rPr>
                <w:sz w:val="24"/>
                <w:szCs w:val="44"/>
              </w:rPr>
            </w:pPr>
            <w:r w:rsidRPr="00EC6461">
              <w:rPr>
                <w:sz w:val="24"/>
                <w:szCs w:val="44"/>
              </w:rPr>
              <w:t>European Group of Auditors’ Oversight Board</w:t>
            </w:r>
          </w:p>
        </w:tc>
      </w:tr>
      <w:tr w:rsidR="00487933" w:rsidRPr="00EC6461" w:rsidTr="004E34D2">
        <w:tc>
          <w:tcPr>
            <w:tcW w:w="1242" w:type="dxa"/>
          </w:tcPr>
          <w:p w:rsidR="00487933" w:rsidRPr="00EC6461" w:rsidRDefault="00EC6461" w:rsidP="00487933">
            <w:pPr>
              <w:rPr>
                <w:sz w:val="28"/>
                <w:szCs w:val="44"/>
              </w:rPr>
            </w:pPr>
            <w:r w:rsidRPr="00EC6461">
              <w:rPr>
                <w:sz w:val="28"/>
                <w:szCs w:val="44"/>
              </w:rPr>
              <w:t>ESMA</w:t>
            </w:r>
          </w:p>
        </w:tc>
        <w:tc>
          <w:tcPr>
            <w:tcW w:w="8334" w:type="dxa"/>
          </w:tcPr>
          <w:p w:rsidR="00487933" w:rsidRPr="00EC6461" w:rsidRDefault="00EC6461" w:rsidP="00487933">
            <w:pPr>
              <w:rPr>
                <w:sz w:val="24"/>
                <w:szCs w:val="44"/>
              </w:rPr>
            </w:pPr>
            <w:r w:rsidRPr="00EC6461">
              <w:rPr>
                <w:sz w:val="24"/>
                <w:szCs w:val="44"/>
              </w:rPr>
              <w:t>European Securities and Markets Authority</w:t>
            </w:r>
          </w:p>
        </w:tc>
      </w:tr>
      <w:tr w:rsidR="00487933" w:rsidRPr="00EC6461" w:rsidTr="004E34D2">
        <w:tc>
          <w:tcPr>
            <w:tcW w:w="1242" w:type="dxa"/>
          </w:tcPr>
          <w:p w:rsidR="00487933" w:rsidRPr="00EC6461" w:rsidRDefault="00EC6461" w:rsidP="00487933">
            <w:pPr>
              <w:rPr>
                <w:sz w:val="28"/>
                <w:szCs w:val="44"/>
              </w:rPr>
            </w:pPr>
            <w:r w:rsidRPr="00EC6461">
              <w:rPr>
                <w:sz w:val="28"/>
                <w:szCs w:val="44"/>
              </w:rPr>
              <w:t>IAASB</w:t>
            </w:r>
          </w:p>
        </w:tc>
        <w:tc>
          <w:tcPr>
            <w:tcW w:w="8334" w:type="dxa"/>
          </w:tcPr>
          <w:p w:rsidR="00487933" w:rsidRPr="00EC6461" w:rsidRDefault="00EC6461" w:rsidP="00487933">
            <w:pPr>
              <w:rPr>
                <w:sz w:val="24"/>
                <w:szCs w:val="44"/>
              </w:rPr>
            </w:pPr>
            <w:r w:rsidRPr="00EC6461">
              <w:rPr>
                <w:sz w:val="24"/>
                <w:szCs w:val="44"/>
              </w:rPr>
              <w:t>International Auditing and Assurance Standard Board</w:t>
            </w:r>
          </w:p>
        </w:tc>
      </w:tr>
      <w:tr w:rsidR="00EC6461" w:rsidTr="004E34D2">
        <w:tc>
          <w:tcPr>
            <w:tcW w:w="1242" w:type="dxa"/>
          </w:tcPr>
          <w:p w:rsidR="00EC6461" w:rsidRPr="00EC6461" w:rsidRDefault="00EC6461" w:rsidP="00487933">
            <w:pPr>
              <w:rPr>
                <w:sz w:val="28"/>
                <w:szCs w:val="44"/>
              </w:rPr>
            </w:pPr>
            <w:r w:rsidRPr="00EC6461">
              <w:rPr>
                <w:sz w:val="28"/>
                <w:szCs w:val="44"/>
              </w:rPr>
              <w:t>IASB</w:t>
            </w:r>
          </w:p>
        </w:tc>
        <w:tc>
          <w:tcPr>
            <w:tcW w:w="8334" w:type="dxa"/>
          </w:tcPr>
          <w:p w:rsidR="00EC6461" w:rsidRPr="00EC6461" w:rsidRDefault="00EC6461" w:rsidP="00487933">
            <w:pPr>
              <w:rPr>
                <w:sz w:val="24"/>
                <w:szCs w:val="44"/>
              </w:rPr>
            </w:pPr>
            <w:r w:rsidRPr="00EC6461">
              <w:rPr>
                <w:sz w:val="24"/>
                <w:szCs w:val="44"/>
              </w:rPr>
              <w:t>International Accounting Standards Board</w:t>
            </w:r>
          </w:p>
        </w:tc>
      </w:tr>
      <w:tr w:rsidR="00EC6461" w:rsidRPr="00EC6461" w:rsidTr="004E34D2">
        <w:tc>
          <w:tcPr>
            <w:tcW w:w="1242" w:type="dxa"/>
          </w:tcPr>
          <w:p w:rsidR="00EC6461" w:rsidRPr="00EC6461" w:rsidRDefault="00EC6461" w:rsidP="00487933">
            <w:pPr>
              <w:rPr>
                <w:sz w:val="28"/>
                <w:szCs w:val="44"/>
              </w:rPr>
            </w:pPr>
            <w:r w:rsidRPr="00EC6461">
              <w:rPr>
                <w:sz w:val="28"/>
                <w:szCs w:val="44"/>
              </w:rPr>
              <w:t>ICAEW</w:t>
            </w:r>
          </w:p>
        </w:tc>
        <w:tc>
          <w:tcPr>
            <w:tcW w:w="8334" w:type="dxa"/>
          </w:tcPr>
          <w:p w:rsidR="00EC6461" w:rsidRPr="00EC6461" w:rsidRDefault="00EC6461" w:rsidP="00487933">
            <w:pPr>
              <w:rPr>
                <w:sz w:val="24"/>
                <w:szCs w:val="44"/>
              </w:rPr>
            </w:pPr>
            <w:r w:rsidRPr="00EC6461">
              <w:rPr>
                <w:sz w:val="24"/>
                <w:szCs w:val="44"/>
              </w:rPr>
              <w:t>Institute of Chartered Accountants in England &amp; Wales</w:t>
            </w:r>
          </w:p>
        </w:tc>
      </w:tr>
      <w:tr w:rsidR="008C6DEB" w:rsidRPr="00EC6461" w:rsidTr="004E34D2">
        <w:tc>
          <w:tcPr>
            <w:tcW w:w="1242" w:type="dxa"/>
          </w:tcPr>
          <w:p w:rsidR="008C6DEB" w:rsidRPr="008C6DEB" w:rsidRDefault="008C6DEB" w:rsidP="00487933">
            <w:pPr>
              <w:rPr>
                <w:sz w:val="28"/>
                <w:szCs w:val="44"/>
              </w:rPr>
            </w:pPr>
            <w:r>
              <w:rPr>
                <w:sz w:val="28"/>
                <w:szCs w:val="44"/>
              </w:rPr>
              <w:t>IFAC</w:t>
            </w:r>
          </w:p>
        </w:tc>
        <w:tc>
          <w:tcPr>
            <w:tcW w:w="8334" w:type="dxa"/>
          </w:tcPr>
          <w:p w:rsidR="008C6DEB" w:rsidRPr="004E34D2" w:rsidRDefault="004E34D2" w:rsidP="00487933">
            <w:pPr>
              <w:rPr>
                <w:sz w:val="24"/>
                <w:szCs w:val="44"/>
              </w:rPr>
            </w:pPr>
            <w:r>
              <w:rPr>
                <w:sz w:val="24"/>
                <w:szCs w:val="44"/>
              </w:rPr>
              <w:t>International Federation of Accountants</w:t>
            </w:r>
          </w:p>
        </w:tc>
      </w:tr>
      <w:tr w:rsidR="00EC6461" w:rsidRPr="00EC6461" w:rsidTr="004E34D2">
        <w:tc>
          <w:tcPr>
            <w:tcW w:w="1242" w:type="dxa"/>
          </w:tcPr>
          <w:p w:rsidR="00EC6461" w:rsidRPr="00EC6461" w:rsidRDefault="00EC6461" w:rsidP="00487933">
            <w:pPr>
              <w:rPr>
                <w:sz w:val="28"/>
                <w:szCs w:val="44"/>
              </w:rPr>
            </w:pPr>
            <w:r w:rsidRPr="00EC6461">
              <w:rPr>
                <w:sz w:val="28"/>
                <w:szCs w:val="44"/>
              </w:rPr>
              <w:t>IFIAR</w:t>
            </w:r>
          </w:p>
        </w:tc>
        <w:tc>
          <w:tcPr>
            <w:tcW w:w="8334" w:type="dxa"/>
          </w:tcPr>
          <w:p w:rsidR="00EC6461" w:rsidRPr="00EC6461" w:rsidRDefault="00EC6461" w:rsidP="00487933">
            <w:pPr>
              <w:rPr>
                <w:sz w:val="24"/>
                <w:szCs w:val="44"/>
              </w:rPr>
            </w:pPr>
            <w:r w:rsidRPr="00EC6461">
              <w:rPr>
                <w:sz w:val="24"/>
                <w:szCs w:val="44"/>
              </w:rPr>
              <w:t>International Forum of Independent Audit Regulators</w:t>
            </w:r>
          </w:p>
        </w:tc>
      </w:tr>
      <w:tr w:rsidR="00EC6461" w:rsidTr="004E34D2">
        <w:tc>
          <w:tcPr>
            <w:tcW w:w="1242" w:type="dxa"/>
          </w:tcPr>
          <w:p w:rsidR="00EC6461" w:rsidRPr="00EC6461" w:rsidRDefault="00EC6461" w:rsidP="00487933">
            <w:pPr>
              <w:rPr>
                <w:sz w:val="28"/>
                <w:szCs w:val="44"/>
              </w:rPr>
            </w:pPr>
            <w:r w:rsidRPr="00EC6461">
              <w:rPr>
                <w:sz w:val="28"/>
                <w:szCs w:val="44"/>
              </w:rPr>
              <w:t>IFRS</w:t>
            </w:r>
          </w:p>
        </w:tc>
        <w:tc>
          <w:tcPr>
            <w:tcW w:w="8334" w:type="dxa"/>
          </w:tcPr>
          <w:p w:rsidR="00EC6461" w:rsidRPr="00EC6461" w:rsidRDefault="00EC6461" w:rsidP="00487933">
            <w:pPr>
              <w:rPr>
                <w:sz w:val="24"/>
                <w:szCs w:val="44"/>
              </w:rPr>
            </w:pPr>
            <w:r w:rsidRPr="00EC6461">
              <w:rPr>
                <w:sz w:val="24"/>
                <w:szCs w:val="44"/>
              </w:rPr>
              <w:t>International Financial Reporting Standards</w:t>
            </w:r>
          </w:p>
        </w:tc>
      </w:tr>
      <w:tr w:rsidR="00EC6461" w:rsidRPr="00EC6461" w:rsidTr="004E34D2">
        <w:tc>
          <w:tcPr>
            <w:tcW w:w="1242" w:type="dxa"/>
          </w:tcPr>
          <w:p w:rsidR="00EC6461" w:rsidRPr="00EC6461" w:rsidRDefault="00EC6461" w:rsidP="00487933">
            <w:pPr>
              <w:rPr>
                <w:sz w:val="28"/>
                <w:szCs w:val="44"/>
              </w:rPr>
            </w:pPr>
            <w:r w:rsidRPr="00EC6461">
              <w:rPr>
                <w:sz w:val="28"/>
                <w:szCs w:val="44"/>
              </w:rPr>
              <w:t>PCAOB</w:t>
            </w:r>
          </w:p>
        </w:tc>
        <w:tc>
          <w:tcPr>
            <w:tcW w:w="8334" w:type="dxa"/>
          </w:tcPr>
          <w:p w:rsidR="00EC6461" w:rsidRPr="00EC6461" w:rsidRDefault="00EC6461" w:rsidP="00487933">
            <w:pPr>
              <w:rPr>
                <w:sz w:val="24"/>
                <w:szCs w:val="44"/>
              </w:rPr>
            </w:pPr>
            <w:r w:rsidRPr="00EC6461">
              <w:rPr>
                <w:sz w:val="24"/>
                <w:szCs w:val="44"/>
              </w:rPr>
              <w:t>Public Company Accounting Oversight Board in the United States</w:t>
            </w:r>
          </w:p>
        </w:tc>
      </w:tr>
      <w:tr w:rsidR="00EC6461" w:rsidTr="004E34D2">
        <w:tc>
          <w:tcPr>
            <w:tcW w:w="1242" w:type="dxa"/>
          </w:tcPr>
          <w:p w:rsidR="00EC6461" w:rsidRPr="00EC6461" w:rsidRDefault="00EC6461" w:rsidP="00487933">
            <w:pPr>
              <w:rPr>
                <w:sz w:val="28"/>
                <w:szCs w:val="44"/>
              </w:rPr>
            </w:pPr>
            <w:r w:rsidRPr="00EC6461">
              <w:rPr>
                <w:sz w:val="28"/>
                <w:szCs w:val="44"/>
              </w:rPr>
              <w:t>PIE</w:t>
            </w:r>
          </w:p>
        </w:tc>
        <w:tc>
          <w:tcPr>
            <w:tcW w:w="8334" w:type="dxa"/>
          </w:tcPr>
          <w:p w:rsidR="00EC6461" w:rsidRPr="00EC6461" w:rsidRDefault="00EC6461" w:rsidP="00FE018B">
            <w:pPr>
              <w:rPr>
                <w:sz w:val="24"/>
                <w:szCs w:val="44"/>
              </w:rPr>
            </w:pPr>
            <w:r w:rsidRPr="00EC6461">
              <w:rPr>
                <w:sz w:val="24"/>
                <w:szCs w:val="44"/>
              </w:rPr>
              <w:t>Public Interest Entity</w:t>
            </w:r>
          </w:p>
        </w:tc>
      </w:tr>
      <w:tr w:rsidR="00EC6461" w:rsidTr="004E34D2">
        <w:tc>
          <w:tcPr>
            <w:tcW w:w="1242" w:type="dxa"/>
          </w:tcPr>
          <w:p w:rsidR="00EC6461" w:rsidRPr="00EC6461" w:rsidRDefault="00EC6461" w:rsidP="00487933">
            <w:pPr>
              <w:rPr>
                <w:b/>
                <w:sz w:val="28"/>
                <w:szCs w:val="44"/>
                <w:lang w:val="el-GR"/>
              </w:rPr>
            </w:pPr>
          </w:p>
        </w:tc>
        <w:tc>
          <w:tcPr>
            <w:tcW w:w="8334" w:type="dxa"/>
          </w:tcPr>
          <w:p w:rsidR="00EC6461" w:rsidRDefault="00EC6461" w:rsidP="00487933">
            <w:pPr>
              <w:rPr>
                <w:b/>
                <w:sz w:val="24"/>
                <w:szCs w:val="44"/>
                <w:lang w:val="el-GR"/>
              </w:rPr>
            </w:pPr>
          </w:p>
        </w:tc>
      </w:tr>
      <w:tr w:rsidR="00EC6461" w:rsidTr="004E34D2">
        <w:tc>
          <w:tcPr>
            <w:tcW w:w="1242" w:type="dxa"/>
          </w:tcPr>
          <w:p w:rsidR="00EC6461" w:rsidRPr="00EC6461" w:rsidRDefault="00EC6461" w:rsidP="00487933">
            <w:pPr>
              <w:rPr>
                <w:b/>
                <w:sz w:val="28"/>
                <w:szCs w:val="44"/>
                <w:lang w:val="el-GR"/>
              </w:rPr>
            </w:pPr>
          </w:p>
        </w:tc>
        <w:tc>
          <w:tcPr>
            <w:tcW w:w="8334" w:type="dxa"/>
          </w:tcPr>
          <w:p w:rsidR="00EC6461" w:rsidRDefault="00EC6461" w:rsidP="00487933">
            <w:pPr>
              <w:rPr>
                <w:b/>
                <w:sz w:val="24"/>
                <w:szCs w:val="44"/>
                <w:lang w:val="el-GR"/>
              </w:rPr>
            </w:pPr>
          </w:p>
        </w:tc>
      </w:tr>
    </w:tbl>
    <w:p w:rsidR="00487933" w:rsidRPr="00487933" w:rsidRDefault="00487933" w:rsidP="00487933">
      <w:pPr>
        <w:rPr>
          <w:b/>
          <w:sz w:val="24"/>
          <w:szCs w:val="44"/>
          <w:lang w:val="el-GR"/>
        </w:rPr>
      </w:pPr>
    </w:p>
    <w:p w:rsidR="00487933" w:rsidRPr="001D75EE" w:rsidRDefault="00EC6461" w:rsidP="00487933">
      <w:pPr>
        <w:jc w:val="right"/>
        <w:rPr>
          <w:b/>
          <w:sz w:val="44"/>
          <w:szCs w:val="44"/>
          <w:lang w:val="el-GR"/>
        </w:rPr>
      </w:pPr>
      <w:r>
        <w:rPr>
          <w:b/>
          <w:sz w:val="36"/>
          <w:szCs w:val="36"/>
          <w:lang w:val="el-GR"/>
        </w:rPr>
        <w:t>Τοπικά ακρωνύμια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334"/>
      </w:tblGrid>
      <w:tr w:rsidR="00EC6461" w:rsidTr="00964CF6">
        <w:tc>
          <w:tcPr>
            <w:tcW w:w="1242" w:type="dxa"/>
          </w:tcPr>
          <w:p w:rsidR="00EC6461" w:rsidRPr="00EC6461" w:rsidRDefault="00EC6461" w:rsidP="00297A4A">
            <w:pPr>
              <w:rPr>
                <w:sz w:val="28"/>
                <w:szCs w:val="28"/>
                <w:lang w:val="el-GR"/>
              </w:rPr>
            </w:pPr>
            <w:r>
              <w:rPr>
                <w:sz w:val="28"/>
                <w:szCs w:val="28"/>
                <w:lang w:val="el-GR"/>
              </w:rPr>
              <w:t>ΕΔΕ</w:t>
            </w:r>
          </w:p>
        </w:tc>
        <w:tc>
          <w:tcPr>
            <w:tcW w:w="8334" w:type="dxa"/>
          </w:tcPr>
          <w:p w:rsidR="00EC6461" w:rsidRPr="00EC6461" w:rsidRDefault="00EC6461" w:rsidP="00297A4A">
            <w:pPr>
              <w:rPr>
                <w:sz w:val="24"/>
                <w:szCs w:val="44"/>
                <w:lang w:val="el-GR"/>
              </w:rPr>
            </w:pPr>
            <w:r>
              <w:rPr>
                <w:sz w:val="24"/>
                <w:szCs w:val="44"/>
                <w:lang w:val="el-GR"/>
              </w:rPr>
              <w:t>Επιτροπή Δημόσιας Εποπτείας</w:t>
            </w:r>
          </w:p>
        </w:tc>
      </w:tr>
      <w:tr w:rsidR="00EC6461" w:rsidTr="00964CF6">
        <w:tc>
          <w:tcPr>
            <w:tcW w:w="1242" w:type="dxa"/>
          </w:tcPr>
          <w:p w:rsidR="00EC6461" w:rsidRPr="00EC6461" w:rsidRDefault="00EC6461" w:rsidP="00297A4A">
            <w:pPr>
              <w:rPr>
                <w:sz w:val="28"/>
                <w:szCs w:val="44"/>
                <w:lang w:val="el-GR"/>
              </w:rPr>
            </w:pPr>
            <w:r>
              <w:rPr>
                <w:sz w:val="28"/>
                <w:szCs w:val="44"/>
                <w:lang w:val="el-GR"/>
              </w:rPr>
              <w:t>ΣΕΛΚ</w:t>
            </w:r>
          </w:p>
        </w:tc>
        <w:tc>
          <w:tcPr>
            <w:tcW w:w="8334" w:type="dxa"/>
          </w:tcPr>
          <w:p w:rsidR="00EC6461" w:rsidRPr="00EC6461" w:rsidRDefault="00EC6461" w:rsidP="00297A4A">
            <w:pPr>
              <w:rPr>
                <w:sz w:val="24"/>
                <w:szCs w:val="44"/>
                <w:lang w:val="el-GR"/>
              </w:rPr>
            </w:pPr>
            <w:r w:rsidRPr="00EC6461">
              <w:rPr>
                <w:sz w:val="24"/>
                <w:szCs w:val="44"/>
                <w:lang w:val="el-GR"/>
              </w:rPr>
              <w:t>Σύνδεσμος Εγκεκριμένων Λογιστών Κύπρου</w:t>
            </w:r>
          </w:p>
        </w:tc>
      </w:tr>
      <w:tr w:rsidR="00EC6461" w:rsidTr="00964CF6">
        <w:tc>
          <w:tcPr>
            <w:tcW w:w="1242" w:type="dxa"/>
          </w:tcPr>
          <w:p w:rsidR="00EC6461" w:rsidRPr="00EC6461" w:rsidRDefault="00EC6461" w:rsidP="00297A4A">
            <w:pPr>
              <w:rPr>
                <w:sz w:val="28"/>
                <w:szCs w:val="44"/>
                <w:lang w:val="el-GR"/>
              </w:rPr>
            </w:pPr>
            <w:r>
              <w:rPr>
                <w:sz w:val="28"/>
                <w:szCs w:val="44"/>
                <w:lang w:val="el-GR"/>
              </w:rPr>
              <w:t>ΟΔΣ</w:t>
            </w:r>
          </w:p>
        </w:tc>
        <w:tc>
          <w:tcPr>
            <w:tcW w:w="8334" w:type="dxa"/>
          </w:tcPr>
          <w:p w:rsidR="00EC6461" w:rsidRPr="00EC6461" w:rsidRDefault="00EC6461" w:rsidP="00297A4A">
            <w:pPr>
              <w:rPr>
                <w:sz w:val="24"/>
                <w:szCs w:val="44"/>
                <w:lang w:val="el-GR"/>
              </w:rPr>
            </w:pPr>
            <w:r w:rsidRPr="00EC6461">
              <w:rPr>
                <w:sz w:val="24"/>
                <w:szCs w:val="44"/>
                <w:lang w:val="el-GR"/>
              </w:rPr>
              <w:t>Οντότητες Δημοσίου Συμφέροντος</w:t>
            </w:r>
          </w:p>
        </w:tc>
      </w:tr>
      <w:tr w:rsidR="00EC6461" w:rsidTr="00964CF6">
        <w:tc>
          <w:tcPr>
            <w:tcW w:w="1242" w:type="dxa"/>
          </w:tcPr>
          <w:p w:rsidR="00EC6461" w:rsidRPr="00EC6461" w:rsidRDefault="00EC6461" w:rsidP="00297A4A">
            <w:pPr>
              <w:rPr>
                <w:sz w:val="28"/>
                <w:szCs w:val="44"/>
              </w:rPr>
            </w:pPr>
          </w:p>
        </w:tc>
        <w:tc>
          <w:tcPr>
            <w:tcW w:w="8334" w:type="dxa"/>
          </w:tcPr>
          <w:p w:rsidR="00EC6461" w:rsidRPr="00EC6461" w:rsidRDefault="00EC6461" w:rsidP="00297A4A">
            <w:pPr>
              <w:rPr>
                <w:sz w:val="24"/>
                <w:szCs w:val="44"/>
                <w:lang w:val="el-GR"/>
              </w:rPr>
            </w:pPr>
          </w:p>
        </w:tc>
      </w:tr>
      <w:tr w:rsidR="00EC6461" w:rsidTr="00964CF6">
        <w:tc>
          <w:tcPr>
            <w:tcW w:w="1242" w:type="dxa"/>
          </w:tcPr>
          <w:p w:rsidR="00EC6461" w:rsidRPr="00EC6461" w:rsidRDefault="00EC6461" w:rsidP="00297A4A">
            <w:pPr>
              <w:rPr>
                <w:sz w:val="28"/>
                <w:szCs w:val="44"/>
              </w:rPr>
            </w:pPr>
          </w:p>
        </w:tc>
        <w:tc>
          <w:tcPr>
            <w:tcW w:w="8334" w:type="dxa"/>
          </w:tcPr>
          <w:p w:rsidR="00EC6461" w:rsidRDefault="00EC6461" w:rsidP="00297A4A">
            <w:pPr>
              <w:rPr>
                <w:b/>
                <w:sz w:val="24"/>
                <w:szCs w:val="44"/>
                <w:lang w:val="el-GR"/>
              </w:rPr>
            </w:pPr>
          </w:p>
        </w:tc>
      </w:tr>
      <w:tr w:rsidR="00EC6461" w:rsidTr="00964CF6">
        <w:tc>
          <w:tcPr>
            <w:tcW w:w="1242" w:type="dxa"/>
          </w:tcPr>
          <w:p w:rsidR="00EC6461" w:rsidRPr="00EC6461" w:rsidRDefault="00EC6461" w:rsidP="00297A4A">
            <w:pPr>
              <w:rPr>
                <w:sz w:val="28"/>
                <w:szCs w:val="44"/>
              </w:rPr>
            </w:pPr>
          </w:p>
        </w:tc>
        <w:tc>
          <w:tcPr>
            <w:tcW w:w="8334" w:type="dxa"/>
          </w:tcPr>
          <w:p w:rsidR="00EC6461" w:rsidRDefault="00EC6461" w:rsidP="00297A4A">
            <w:pPr>
              <w:rPr>
                <w:b/>
                <w:sz w:val="24"/>
                <w:szCs w:val="44"/>
                <w:lang w:val="el-GR"/>
              </w:rPr>
            </w:pPr>
          </w:p>
        </w:tc>
      </w:tr>
      <w:tr w:rsidR="00EC6461" w:rsidTr="00964CF6">
        <w:tc>
          <w:tcPr>
            <w:tcW w:w="1242" w:type="dxa"/>
          </w:tcPr>
          <w:p w:rsidR="00EC6461" w:rsidRPr="00EC6461" w:rsidRDefault="00EC6461" w:rsidP="00297A4A">
            <w:pPr>
              <w:rPr>
                <w:sz w:val="28"/>
                <w:szCs w:val="44"/>
              </w:rPr>
            </w:pPr>
          </w:p>
        </w:tc>
        <w:tc>
          <w:tcPr>
            <w:tcW w:w="8334" w:type="dxa"/>
          </w:tcPr>
          <w:p w:rsidR="00EC6461" w:rsidRDefault="00EC6461" w:rsidP="00297A4A">
            <w:pPr>
              <w:rPr>
                <w:b/>
                <w:sz w:val="24"/>
                <w:szCs w:val="44"/>
                <w:lang w:val="el-GR"/>
              </w:rPr>
            </w:pPr>
          </w:p>
        </w:tc>
      </w:tr>
      <w:tr w:rsidR="00EC6461" w:rsidTr="00964CF6">
        <w:tc>
          <w:tcPr>
            <w:tcW w:w="1242" w:type="dxa"/>
          </w:tcPr>
          <w:p w:rsidR="00EC6461" w:rsidRPr="00EC6461" w:rsidRDefault="00EC6461" w:rsidP="00297A4A">
            <w:pPr>
              <w:rPr>
                <w:sz w:val="28"/>
                <w:szCs w:val="44"/>
              </w:rPr>
            </w:pPr>
          </w:p>
        </w:tc>
        <w:tc>
          <w:tcPr>
            <w:tcW w:w="8334" w:type="dxa"/>
          </w:tcPr>
          <w:p w:rsidR="00EC6461" w:rsidRDefault="00EC6461" w:rsidP="00297A4A">
            <w:pPr>
              <w:rPr>
                <w:b/>
                <w:sz w:val="24"/>
                <w:szCs w:val="44"/>
                <w:lang w:val="el-GR"/>
              </w:rPr>
            </w:pPr>
          </w:p>
        </w:tc>
      </w:tr>
      <w:tr w:rsidR="00EC6461" w:rsidTr="00964CF6">
        <w:tc>
          <w:tcPr>
            <w:tcW w:w="1242" w:type="dxa"/>
          </w:tcPr>
          <w:p w:rsidR="00EC6461" w:rsidRPr="00EC6461" w:rsidRDefault="00EC6461" w:rsidP="00297A4A">
            <w:pPr>
              <w:rPr>
                <w:sz w:val="28"/>
                <w:szCs w:val="44"/>
              </w:rPr>
            </w:pPr>
          </w:p>
        </w:tc>
        <w:tc>
          <w:tcPr>
            <w:tcW w:w="8334" w:type="dxa"/>
          </w:tcPr>
          <w:p w:rsidR="00EC6461" w:rsidRDefault="00EC6461" w:rsidP="00297A4A">
            <w:pPr>
              <w:rPr>
                <w:b/>
                <w:sz w:val="24"/>
                <w:szCs w:val="44"/>
                <w:lang w:val="el-GR"/>
              </w:rPr>
            </w:pPr>
          </w:p>
        </w:tc>
      </w:tr>
      <w:tr w:rsidR="00EC6461" w:rsidTr="00964CF6">
        <w:tc>
          <w:tcPr>
            <w:tcW w:w="1242" w:type="dxa"/>
          </w:tcPr>
          <w:p w:rsidR="00EC6461" w:rsidRPr="00EC6461" w:rsidRDefault="00EC6461" w:rsidP="00297A4A">
            <w:pPr>
              <w:rPr>
                <w:sz w:val="28"/>
                <w:szCs w:val="44"/>
              </w:rPr>
            </w:pPr>
          </w:p>
        </w:tc>
        <w:tc>
          <w:tcPr>
            <w:tcW w:w="8334" w:type="dxa"/>
          </w:tcPr>
          <w:p w:rsidR="00EC6461" w:rsidRDefault="00EC6461" w:rsidP="00297A4A">
            <w:pPr>
              <w:rPr>
                <w:b/>
                <w:sz w:val="24"/>
                <w:szCs w:val="44"/>
                <w:lang w:val="el-GR"/>
              </w:rPr>
            </w:pPr>
          </w:p>
        </w:tc>
      </w:tr>
    </w:tbl>
    <w:p w:rsidR="00487933" w:rsidRDefault="00487933" w:rsidP="00487933">
      <w:pPr>
        <w:jc w:val="right"/>
        <w:rPr>
          <w:sz w:val="44"/>
          <w:szCs w:val="44"/>
          <w:lang w:val="el-GR"/>
        </w:rPr>
      </w:pPr>
    </w:p>
    <w:p w:rsidR="00614F52" w:rsidRDefault="00614F52">
      <w:pPr>
        <w:rPr>
          <w:sz w:val="44"/>
          <w:szCs w:val="44"/>
          <w:lang w:val="el-GR"/>
        </w:rPr>
        <w:sectPr w:rsidR="00614F52" w:rsidSect="00216044">
          <w:footerReference w:type="first" r:id="rId23"/>
          <w:pgSz w:w="12240" w:h="15840" w:code="1"/>
          <w:pgMar w:top="1440" w:right="1440" w:bottom="1440" w:left="1440" w:header="709" w:footer="709" w:gutter="0"/>
          <w:pgNumType w:start="29"/>
          <w:cols w:space="708"/>
          <w:titlePg/>
          <w:docGrid w:linePitch="360"/>
        </w:sectPr>
      </w:pPr>
    </w:p>
    <w:p w:rsidR="00CF3564" w:rsidRDefault="00CF3564">
      <w:pPr>
        <w:rPr>
          <w:sz w:val="44"/>
          <w:szCs w:val="44"/>
          <w:lang w:val="el-GR"/>
        </w:rPr>
      </w:pPr>
    </w:p>
    <w:p w:rsidR="00C340DD" w:rsidRDefault="00C340DD" w:rsidP="00487933">
      <w:pPr>
        <w:jc w:val="right"/>
        <w:rPr>
          <w:sz w:val="44"/>
          <w:szCs w:val="44"/>
          <w:lang w:val="el-GR"/>
        </w:rPr>
      </w:pPr>
    </w:p>
    <w:p w:rsidR="00C340DD" w:rsidRPr="00EC6461" w:rsidRDefault="00C340DD" w:rsidP="00487933">
      <w:pPr>
        <w:jc w:val="right"/>
        <w:rPr>
          <w:sz w:val="44"/>
          <w:szCs w:val="44"/>
          <w:lang w:val="el-GR"/>
        </w:rPr>
      </w:pPr>
    </w:p>
    <w:p w:rsidR="00487933" w:rsidRPr="001D75EE" w:rsidRDefault="00487933" w:rsidP="00487933">
      <w:pPr>
        <w:jc w:val="right"/>
        <w:rPr>
          <w:b/>
          <w:sz w:val="44"/>
          <w:szCs w:val="44"/>
          <w:lang w:val="el-GR"/>
        </w:rPr>
      </w:pPr>
    </w:p>
    <w:p w:rsidR="00487933" w:rsidRPr="001D75EE" w:rsidRDefault="00487933" w:rsidP="00487933">
      <w:pPr>
        <w:jc w:val="right"/>
        <w:rPr>
          <w:b/>
          <w:sz w:val="44"/>
          <w:szCs w:val="44"/>
          <w:lang w:val="el-GR"/>
        </w:rPr>
      </w:pPr>
    </w:p>
    <w:p w:rsidR="00487933" w:rsidRDefault="00487933" w:rsidP="00487933">
      <w:pPr>
        <w:jc w:val="right"/>
        <w:rPr>
          <w:b/>
          <w:sz w:val="36"/>
          <w:szCs w:val="36"/>
          <w:lang w:val="el-GR"/>
        </w:rPr>
      </w:pPr>
      <w:r>
        <w:rPr>
          <w:b/>
          <w:sz w:val="44"/>
          <w:szCs w:val="44"/>
          <w:lang w:val="el-GR"/>
        </w:rPr>
        <w:t>Οικονομικές Καταστάσεις ΕΔΕ</w:t>
      </w:r>
    </w:p>
    <w:p w:rsidR="00BD671B" w:rsidRDefault="00BD671B">
      <w:pPr>
        <w:rPr>
          <w:b/>
          <w:sz w:val="44"/>
          <w:szCs w:val="44"/>
          <w:lang w:val="el-GR"/>
        </w:rPr>
      </w:pPr>
    </w:p>
    <w:p w:rsidR="00BD671B" w:rsidRPr="00BD671B" w:rsidRDefault="00BD671B" w:rsidP="00BD671B">
      <w:pPr>
        <w:rPr>
          <w:sz w:val="44"/>
          <w:szCs w:val="44"/>
          <w:lang w:val="el-GR"/>
        </w:rPr>
      </w:pPr>
    </w:p>
    <w:p w:rsidR="00BD671B" w:rsidRPr="00BD671B" w:rsidRDefault="00BD671B" w:rsidP="00BD671B">
      <w:pPr>
        <w:rPr>
          <w:sz w:val="44"/>
          <w:szCs w:val="44"/>
          <w:lang w:val="el-GR"/>
        </w:rPr>
      </w:pPr>
    </w:p>
    <w:p w:rsidR="00BD671B" w:rsidRPr="00BD671B" w:rsidRDefault="00BD671B" w:rsidP="00BD671B">
      <w:pPr>
        <w:rPr>
          <w:sz w:val="44"/>
          <w:szCs w:val="44"/>
          <w:lang w:val="el-GR"/>
        </w:rPr>
      </w:pPr>
    </w:p>
    <w:p w:rsidR="00BD671B" w:rsidRPr="00BD671B" w:rsidRDefault="00BD671B" w:rsidP="00BD671B">
      <w:pPr>
        <w:rPr>
          <w:sz w:val="44"/>
          <w:szCs w:val="44"/>
          <w:lang w:val="el-GR"/>
        </w:rPr>
      </w:pPr>
    </w:p>
    <w:p w:rsidR="00BD671B" w:rsidRPr="00BD671B" w:rsidRDefault="00BD671B" w:rsidP="00BD671B">
      <w:pPr>
        <w:rPr>
          <w:sz w:val="44"/>
          <w:szCs w:val="44"/>
          <w:lang w:val="el-GR"/>
        </w:rPr>
      </w:pPr>
    </w:p>
    <w:p w:rsidR="00BD671B" w:rsidRPr="00BD671B" w:rsidRDefault="00BD671B" w:rsidP="00BD671B">
      <w:pPr>
        <w:rPr>
          <w:sz w:val="44"/>
          <w:szCs w:val="44"/>
          <w:lang w:val="el-GR"/>
        </w:rPr>
      </w:pPr>
    </w:p>
    <w:p w:rsidR="00BD671B" w:rsidRPr="00BD671B" w:rsidRDefault="00BD671B" w:rsidP="00BD671B">
      <w:pPr>
        <w:rPr>
          <w:sz w:val="44"/>
          <w:szCs w:val="44"/>
          <w:lang w:val="el-GR"/>
        </w:rPr>
      </w:pPr>
    </w:p>
    <w:p w:rsidR="00BD671B" w:rsidRPr="00BD671B" w:rsidRDefault="00BD671B" w:rsidP="00BD671B">
      <w:pPr>
        <w:jc w:val="center"/>
        <w:rPr>
          <w:sz w:val="44"/>
          <w:szCs w:val="44"/>
          <w:lang w:val="el-GR"/>
        </w:rPr>
      </w:pPr>
    </w:p>
    <w:p w:rsidR="00BD671B" w:rsidRDefault="00BD671B" w:rsidP="00BD671B">
      <w:pPr>
        <w:rPr>
          <w:sz w:val="44"/>
          <w:szCs w:val="44"/>
          <w:lang w:val="el-GR"/>
        </w:rPr>
      </w:pPr>
    </w:p>
    <w:p w:rsidR="00614F52" w:rsidRPr="00BD671B" w:rsidRDefault="00614F52" w:rsidP="00BD671B">
      <w:pPr>
        <w:rPr>
          <w:sz w:val="44"/>
          <w:szCs w:val="44"/>
          <w:lang w:val="el-GR"/>
        </w:rPr>
        <w:sectPr w:rsidR="00614F52" w:rsidRPr="00BD671B" w:rsidSect="00216044">
          <w:footerReference w:type="first" r:id="rId24"/>
          <w:pgSz w:w="12240" w:h="15840" w:code="1"/>
          <w:pgMar w:top="1440" w:right="1440" w:bottom="1440" w:left="1440" w:header="709" w:footer="709" w:gutter="0"/>
          <w:pgNumType w:start="3"/>
          <w:cols w:space="708"/>
          <w:titlePg/>
          <w:docGrid w:linePitch="360"/>
        </w:sectPr>
      </w:pPr>
    </w:p>
    <w:p w:rsidR="00487933" w:rsidRDefault="00487933" w:rsidP="00990DC8">
      <w:pPr>
        <w:jc w:val="both"/>
        <w:rPr>
          <w:sz w:val="24"/>
          <w:szCs w:val="28"/>
          <w:lang w:val="el-GR"/>
        </w:rPr>
      </w:pPr>
    </w:p>
    <w:p w:rsidR="00075096" w:rsidRPr="00075096" w:rsidRDefault="00075096" w:rsidP="00990DC8">
      <w:pPr>
        <w:jc w:val="both"/>
        <w:rPr>
          <w:sz w:val="24"/>
          <w:szCs w:val="28"/>
          <w:u w:val="single"/>
          <w:lang w:val="el-GR"/>
        </w:rPr>
      </w:pPr>
      <w:r w:rsidRPr="00075096">
        <w:rPr>
          <w:sz w:val="24"/>
          <w:szCs w:val="28"/>
          <w:u w:val="single"/>
          <w:lang w:val="el-GR"/>
        </w:rPr>
        <w:t>Πίνακας 1.2:</w:t>
      </w:r>
      <w:r w:rsidRPr="00075096">
        <w:rPr>
          <w:sz w:val="24"/>
          <w:szCs w:val="28"/>
          <w:u w:val="single"/>
          <w:lang w:val="el-GR"/>
        </w:rPr>
        <w:tab/>
        <w:t>Οικονομική Κατάσταση ΕΔΕ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629"/>
        <w:gridCol w:w="1719"/>
      </w:tblGrid>
      <w:tr w:rsidR="00075096" w:rsidTr="00075096">
        <w:tc>
          <w:tcPr>
            <w:tcW w:w="6228" w:type="dxa"/>
            <w:tcBorders>
              <w:top w:val="single" w:sz="4" w:space="0" w:color="auto"/>
              <w:bottom w:val="single" w:sz="4" w:space="0" w:color="auto"/>
            </w:tcBorders>
          </w:tcPr>
          <w:p w:rsidR="00075096" w:rsidRDefault="00075096" w:rsidP="00990DC8">
            <w:pPr>
              <w:jc w:val="both"/>
              <w:rPr>
                <w:sz w:val="24"/>
                <w:szCs w:val="28"/>
                <w:lang w:val="el-GR"/>
              </w:rPr>
            </w:pPr>
          </w:p>
        </w:tc>
        <w:tc>
          <w:tcPr>
            <w:tcW w:w="1629" w:type="dxa"/>
            <w:tcBorders>
              <w:top w:val="single" w:sz="4" w:space="0" w:color="auto"/>
              <w:bottom w:val="single" w:sz="4" w:space="0" w:color="auto"/>
            </w:tcBorders>
          </w:tcPr>
          <w:p w:rsidR="00075096" w:rsidRDefault="00075096" w:rsidP="00075096">
            <w:pPr>
              <w:jc w:val="center"/>
              <w:rPr>
                <w:sz w:val="24"/>
                <w:szCs w:val="28"/>
                <w:lang w:val="el-GR"/>
              </w:rPr>
            </w:pPr>
            <w:r>
              <w:rPr>
                <w:sz w:val="24"/>
                <w:szCs w:val="28"/>
                <w:lang w:val="el-GR"/>
              </w:rPr>
              <w:t>2011</w:t>
            </w:r>
          </w:p>
          <w:p w:rsidR="00075096" w:rsidRDefault="00075096" w:rsidP="00075096">
            <w:pPr>
              <w:jc w:val="center"/>
              <w:rPr>
                <w:sz w:val="24"/>
                <w:szCs w:val="28"/>
                <w:lang w:val="el-GR"/>
              </w:rPr>
            </w:pPr>
            <w:r>
              <w:rPr>
                <w:sz w:val="24"/>
                <w:szCs w:val="28"/>
                <w:lang w:val="el-GR"/>
              </w:rPr>
              <w:t>€</w:t>
            </w:r>
          </w:p>
        </w:tc>
        <w:tc>
          <w:tcPr>
            <w:tcW w:w="1719" w:type="dxa"/>
            <w:tcBorders>
              <w:top w:val="single" w:sz="4" w:space="0" w:color="auto"/>
              <w:bottom w:val="single" w:sz="4" w:space="0" w:color="auto"/>
            </w:tcBorders>
          </w:tcPr>
          <w:p w:rsidR="00075096" w:rsidRDefault="00075096" w:rsidP="00075096">
            <w:pPr>
              <w:jc w:val="center"/>
              <w:rPr>
                <w:sz w:val="24"/>
                <w:szCs w:val="28"/>
                <w:lang w:val="el-GR"/>
              </w:rPr>
            </w:pPr>
            <w:r>
              <w:rPr>
                <w:sz w:val="24"/>
                <w:szCs w:val="28"/>
                <w:lang w:val="el-GR"/>
              </w:rPr>
              <w:t>2012</w:t>
            </w:r>
          </w:p>
          <w:p w:rsidR="00075096" w:rsidRDefault="00075096" w:rsidP="00075096">
            <w:pPr>
              <w:jc w:val="center"/>
              <w:rPr>
                <w:sz w:val="24"/>
                <w:szCs w:val="28"/>
                <w:lang w:val="el-GR"/>
              </w:rPr>
            </w:pPr>
            <w:r>
              <w:rPr>
                <w:sz w:val="24"/>
                <w:szCs w:val="28"/>
                <w:lang w:val="el-GR"/>
              </w:rPr>
              <w:t>€</w:t>
            </w:r>
          </w:p>
        </w:tc>
      </w:tr>
      <w:tr w:rsidR="00075096" w:rsidTr="00075096">
        <w:tc>
          <w:tcPr>
            <w:tcW w:w="6228" w:type="dxa"/>
            <w:tcBorders>
              <w:top w:val="single" w:sz="4" w:space="0" w:color="auto"/>
            </w:tcBorders>
          </w:tcPr>
          <w:p w:rsidR="00075096" w:rsidRPr="00DB4396" w:rsidRDefault="00075096" w:rsidP="00990DC8">
            <w:pPr>
              <w:jc w:val="both"/>
              <w:rPr>
                <w:b/>
                <w:sz w:val="24"/>
                <w:szCs w:val="28"/>
                <w:lang w:val="el-GR"/>
              </w:rPr>
            </w:pPr>
            <w:r w:rsidRPr="00DB4396">
              <w:rPr>
                <w:b/>
                <w:sz w:val="24"/>
                <w:szCs w:val="28"/>
                <w:lang w:val="el-GR"/>
              </w:rPr>
              <w:t>Λειτουργικά έξοδα</w:t>
            </w:r>
          </w:p>
        </w:tc>
        <w:tc>
          <w:tcPr>
            <w:tcW w:w="1629" w:type="dxa"/>
            <w:tcBorders>
              <w:top w:val="single" w:sz="4" w:space="0" w:color="auto"/>
            </w:tcBorders>
          </w:tcPr>
          <w:p w:rsidR="00075096" w:rsidRDefault="00075096" w:rsidP="00990DC8">
            <w:pPr>
              <w:jc w:val="both"/>
              <w:rPr>
                <w:sz w:val="24"/>
                <w:szCs w:val="28"/>
                <w:lang w:val="el-GR"/>
              </w:rPr>
            </w:pPr>
          </w:p>
        </w:tc>
        <w:tc>
          <w:tcPr>
            <w:tcW w:w="1719" w:type="dxa"/>
            <w:tcBorders>
              <w:top w:val="single" w:sz="4" w:space="0" w:color="auto"/>
            </w:tcBorders>
          </w:tcPr>
          <w:p w:rsidR="00075096" w:rsidRDefault="00075096" w:rsidP="00990DC8">
            <w:pPr>
              <w:jc w:val="both"/>
              <w:rPr>
                <w:sz w:val="24"/>
                <w:szCs w:val="28"/>
                <w:lang w:val="el-GR"/>
              </w:rPr>
            </w:pPr>
          </w:p>
        </w:tc>
      </w:tr>
      <w:tr w:rsidR="00075096" w:rsidRPr="00216044" w:rsidTr="005D555C">
        <w:tc>
          <w:tcPr>
            <w:tcW w:w="6228" w:type="dxa"/>
          </w:tcPr>
          <w:p w:rsidR="00075096" w:rsidRDefault="00DB4396" w:rsidP="005D555C">
            <w:pPr>
              <w:jc w:val="both"/>
              <w:rPr>
                <w:sz w:val="24"/>
                <w:szCs w:val="28"/>
                <w:lang w:val="el-GR"/>
              </w:rPr>
            </w:pPr>
            <w:r>
              <w:rPr>
                <w:sz w:val="24"/>
                <w:szCs w:val="28"/>
                <w:lang w:val="el-GR"/>
              </w:rPr>
              <w:t xml:space="preserve">Συμμετοχή σε </w:t>
            </w:r>
            <w:r w:rsidR="005D555C">
              <w:rPr>
                <w:sz w:val="24"/>
                <w:szCs w:val="28"/>
                <w:lang w:val="el-GR"/>
              </w:rPr>
              <w:t>Επιτροπές</w:t>
            </w:r>
            <w:r>
              <w:rPr>
                <w:sz w:val="24"/>
                <w:szCs w:val="28"/>
                <w:lang w:val="el-GR"/>
              </w:rPr>
              <w:t xml:space="preserve"> στο εξωτερικό</w:t>
            </w:r>
          </w:p>
        </w:tc>
        <w:tc>
          <w:tcPr>
            <w:tcW w:w="1629" w:type="dxa"/>
          </w:tcPr>
          <w:p w:rsidR="00075096" w:rsidRDefault="00075096" w:rsidP="00DB4396">
            <w:pPr>
              <w:jc w:val="right"/>
              <w:rPr>
                <w:sz w:val="24"/>
                <w:szCs w:val="28"/>
                <w:lang w:val="el-GR"/>
              </w:rPr>
            </w:pPr>
          </w:p>
        </w:tc>
        <w:tc>
          <w:tcPr>
            <w:tcW w:w="1719" w:type="dxa"/>
          </w:tcPr>
          <w:p w:rsidR="00075096" w:rsidRDefault="00075096" w:rsidP="00DB4396">
            <w:pPr>
              <w:jc w:val="right"/>
              <w:rPr>
                <w:sz w:val="24"/>
                <w:szCs w:val="28"/>
                <w:lang w:val="el-GR"/>
              </w:rPr>
            </w:pPr>
          </w:p>
        </w:tc>
      </w:tr>
      <w:tr w:rsidR="00075096" w:rsidTr="005D555C">
        <w:tc>
          <w:tcPr>
            <w:tcW w:w="6228" w:type="dxa"/>
          </w:tcPr>
          <w:p w:rsidR="00075096" w:rsidRPr="009A469C" w:rsidRDefault="009A469C" w:rsidP="009A469C">
            <w:pPr>
              <w:ind w:left="720"/>
              <w:jc w:val="both"/>
              <w:rPr>
                <w:i/>
                <w:szCs w:val="28"/>
              </w:rPr>
            </w:pPr>
            <w:r w:rsidRPr="009A469C">
              <w:rPr>
                <w:i/>
                <w:szCs w:val="28"/>
              </w:rPr>
              <w:t>European Group of Audit Oversight Board (EGAOB) Meetings</w:t>
            </w:r>
          </w:p>
        </w:tc>
        <w:tc>
          <w:tcPr>
            <w:tcW w:w="1629" w:type="dxa"/>
          </w:tcPr>
          <w:p w:rsidR="00075096" w:rsidRPr="009A469C" w:rsidRDefault="00075096" w:rsidP="00DB4396">
            <w:pPr>
              <w:jc w:val="right"/>
              <w:rPr>
                <w:sz w:val="24"/>
                <w:szCs w:val="28"/>
              </w:rPr>
            </w:pPr>
          </w:p>
        </w:tc>
        <w:tc>
          <w:tcPr>
            <w:tcW w:w="1719" w:type="dxa"/>
          </w:tcPr>
          <w:p w:rsidR="00075096" w:rsidRDefault="00075096" w:rsidP="00DB4396">
            <w:pPr>
              <w:jc w:val="right"/>
              <w:rPr>
                <w:sz w:val="24"/>
                <w:szCs w:val="28"/>
              </w:rPr>
            </w:pPr>
          </w:p>
          <w:p w:rsidR="009A469C" w:rsidRPr="009A469C" w:rsidRDefault="009A469C" w:rsidP="00DB4396">
            <w:pPr>
              <w:jc w:val="right"/>
              <w:rPr>
                <w:sz w:val="24"/>
                <w:szCs w:val="28"/>
              </w:rPr>
            </w:pPr>
            <w:r>
              <w:rPr>
                <w:sz w:val="24"/>
                <w:szCs w:val="28"/>
              </w:rPr>
              <w:t>4.177</w:t>
            </w:r>
          </w:p>
        </w:tc>
      </w:tr>
      <w:tr w:rsidR="009A469C" w:rsidTr="005D555C">
        <w:tc>
          <w:tcPr>
            <w:tcW w:w="6228" w:type="dxa"/>
          </w:tcPr>
          <w:p w:rsidR="009A469C" w:rsidRPr="009A469C" w:rsidRDefault="009A469C" w:rsidP="009A469C">
            <w:pPr>
              <w:ind w:left="720"/>
              <w:jc w:val="both"/>
              <w:rPr>
                <w:i/>
                <w:szCs w:val="28"/>
              </w:rPr>
            </w:pPr>
            <w:r w:rsidRPr="009A469C">
              <w:rPr>
                <w:i/>
                <w:szCs w:val="28"/>
              </w:rPr>
              <w:t>European Audit Inspection Group (EAIG) Meetings</w:t>
            </w:r>
          </w:p>
        </w:tc>
        <w:tc>
          <w:tcPr>
            <w:tcW w:w="1629" w:type="dxa"/>
          </w:tcPr>
          <w:p w:rsidR="009A469C" w:rsidRDefault="009A469C" w:rsidP="009A469C">
            <w:pPr>
              <w:jc w:val="right"/>
              <w:rPr>
                <w:sz w:val="24"/>
                <w:szCs w:val="28"/>
                <w:lang w:val="el-GR"/>
              </w:rPr>
            </w:pPr>
            <w:r>
              <w:rPr>
                <w:sz w:val="24"/>
                <w:szCs w:val="28"/>
                <w:lang w:val="el-GR"/>
              </w:rPr>
              <w:t>2.019</w:t>
            </w:r>
          </w:p>
        </w:tc>
        <w:tc>
          <w:tcPr>
            <w:tcW w:w="1719" w:type="dxa"/>
          </w:tcPr>
          <w:p w:rsidR="009A469C" w:rsidRPr="009A469C" w:rsidRDefault="009A469C" w:rsidP="00DB4396">
            <w:pPr>
              <w:jc w:val="right"/>
              <w:rPr>
                <w:sz w:val="24"/>
                <w:szCs w:val="28"/>
              </w:rPr>
            </w:pPr>
            <w:r>
              <w:rPr>
                <w:sz w:val="24"/>
                <w:szCs w:val="28"/>
              </w:rPr>
              <w:t>4.637</w:t>
            </w:r>
          </w:p>
        </w:tc>
      </w:tr>
      <w:tr w:rsidR="009A469C" w:rsidTr="00A40CD9">
        <w:tc>
          <w:tcPr>
            <w:tcW w:w="6228" w:type="dxa"/>
          </w:tcPr>
          <w:p w:rsidR="009A469C" w:rsidRPr="00625B43" w:rsidRDefault="009A469C" w:rsidP="00A40CD9">
            <w:pPr>
              <w:jc w:val="both"/>
              <w:rPr>
                <w:sz w:val="24"/>
                <w:szCs w:val="28"/>
                <w:lang w:val="el-GR"/>
              </w:rPr>
            </w:pPr>
            <w:r w:rsidRPr="00625B43">
              <w:rPr>
                <w:sz w:val="24"/>
                <w:szCs w:val="28"/>
                <w:lang w:val="el-GR"/>
              </w:rPr>
              <w:t>Διάφορα</w:t>
            </w:r>
          </w:p>
        </w:tc>
        <w:tc>
          <w:tcPr>
            <w:tcW w:w="1629" w:type="dxa"/>
          </w:tcPr>
          <w:p w:rsidR="009A469C" w:rsidRDefault="009A469C" w:rsidP="00A40CD9">
            <w:pPr>
              <w:jc w:val="right"/>
              <w:rPr>
                <w:sz w:val="24"/>
                <w:szCs w:val="28"/>
                <w:lang w:val="el-GR"/>
              </w:rPr>
            </w:pPr>
            <w:r>
              <w:rPr>
                <w:sz w:val="24"/>
                <w:szCs w:val="28"/>
                <w:lang w:val="el-GR"/>
              </w:rPr>
              <w:t>184</w:t>
            </w:r>
          </w:p>
        </w:tc>
        <w:tc>
          <w:tcPr>
            <w:tcW w:w="1719" w:type="dxa"/>
          </w:tcPr>
          <w:p w:rsidR="009A469C" w:rsidRDefault="009A469C" w:rsidP="00A40CD9">
            <w:pPr>
              <w:jc w:val="right"/>
              <w:rPr>
                <w:sz w:val="24"/>
                <w:szCs w:val="28"/>
                <w:lang w:val="el-GR"/>
              </w:rPr>
            </w:pPr>
          </w:p>
        </w:tc>
      </w:tr>
      <w:tr w:rsidR="009A469C" w:rsidTr="00DB4396">
        <w:tc>
          <w:tcPr>
            <w:tcW w:w="6228" w:type="dxa"/>
            <w:tcBorders>
              <w:top w:val="single" w:sz="4" w:space="0" w:color="auto"/>
              <w:bottom w:val="single" w:sz="4" w:space="0" w:color="auto"/>
            </w:tcBorders>
          </w:tcPr>
          <w:p w:rsidR="009A469C" w:rsidRDefault="009A469C" w:rsidP="00990DC8">
            <w:pPr>
              <w:jc w:val="both"/>
              <w:rPr>
                <w:sz w:val="24"/>
                <w:szCs w:val="28"/>
                <w:lang w:val="el-GR"/>
              </w:rPr>
            </w:pPr>
            <w:r>
              <w:rPr>
                <w:sz w:val="24"/>
                <w:szCs w:val="28"/>
                <w:lang w:val="el-GR"/>
              </w:rPr>
              <w:t>Σύνολο εξόδων</w:t>
            </w:r>
          </w:p>
        </w:tc>
        <w:tc>
          <w:tcPr>
            <w:tcW w:w="1629" w:type="dxa"/>
            <w:tcBorders>
              <w:top w:val="single" w:sz="4" w:space="0" w:color="auto"/>
              <w:bottom w:val="single" w:sz="4" w:space="0" w:color="auto"/>
            </w:tcBorders>
          </w:tcPr>
          <w:p w:rsidR="009A469C" w:rsidRPr="009A469C" w:rsidRDefault="009A469C" w:rsidP="009A469C">
            <w:pPr>
              <w:jc w:val="right"/>
              <w:rPr>
                <w:sz w:val="24"/>
                <w:szCs w:val="28"/>
              </w:rPr>
            </w:pPr>
            <w:r>
              <w:rPr>
                <w:sz w:val="24"/>
                <w:szCs w:val="28"/>
                <w:lang w:val="el-GR"/>
              </w:rPr>
              <w:t>€</w:t>
            </w:r>
            <w:r>
              <w:rPr>
                <w:sz w:val="24"/>
                <w:szCs w:val="28"/>
              </w:rPr>
              <w:t>2.203</w:t>
            </w:r>
          </w:p>
        </w:tc>
        <w:tc>
          <w:tcPr>
            <w:tcW w:w="1719" w:type="dxa"/>
            <w:tcBorders>
              <w:top w:val="single" w:sz="4" w:space="0" w:color="auto"/>
              <w:bottom w:val="single" w:sz="4" w:space="0" w:color="auto"/>
            </w:tcBorders>
          </w:tcPr>
          <w:p w:rsidR="009A469C" w:rsidRPr="009A469C" w:rsidRDefault="009A469C" w:rsidP="009A469C">
            <w:pPr>
              <w:jc w:val="right"/>
              <w:rPr>
                <w:sz w:val="24"/>
                <w:szCs w:val="28"/>
              </w:rPr>
            </w:pPr>
            <w:r>
              <w:rPr>
                <w:sz w:val="24"/>
                <w:szCs w:val="28"/>
                <w:lang w:val="el-GR"/>
              </w:rPr>
              <w:t>€</w:t>
            </w:r>
            <w:r>
              <w:rPr>
                <w:sz w:val="24"/>
                <w:szCs w:val="28"/>
              </w:rPr>
              <w:t>8.814</w:t>
            </w:r>
          </w:p>
        </w:tc>
      </w:tr>
    </w:tbl>
    <w:p w:rsidR="00075096" w:rsidRDefault="00075096" w:rsidP="00990DC8">
      <w:pPr>
        <w:jc w:val="both"/>
        <w:rPr>
          <w:sz w:val="24"/>
          <w:szCs w:val="28"/>
          <w:lang w:val="el-GR"/>
        </w:rPr>
      </w:pPr>
    </w:p>
    <w:p w:rsidR="005D555C" w:rsidRPr="009A469C" w:rsidRDefault="00D3725D" w:rsidP="000A6616">
      <w:pPr>
        <w:spacing w:after="0" w:line="240" w:lineRule="auto"/>
        <w:rPr>
          <w:sz w:val="20"/>
          <w:szCs w:val="28"/>
          <w:lang w:val="el-GR"/>
        </w:rPr>
      </w:pPr>
      <w:r w:rsidRPr="009A469C">
        <w:rPr>
          <w:sz w:val="20"/>
          <w:szCs w:val="28"/>
          <w:lang w:val="el-GR"/>
        </w:rPr>
        <w:t xml:space="preserve">Τα έξοδα συμμετοχής σε </w:t>
      </w:r>
      <w:r w:rsidR="005D555C" w:rsidRPr="009A469C">
        <w:rPr>
          <w:sz w:val="20"/>
          <w:szCs w:val="28"/>
          <w:lang w:val="el-GR"/>
        </w:rPr>
        <w:t>Επιτροπές</w:t>
      </w:r>
      <w:r w:rsidRPr="009A469C">
        <w:rPr>
          <w:sz w:val="20"/>
          <w:szCs w:val="28"/>
          <w:lang w:val="el-GR"/>
        </w:rPr>
        <w:t xml:space="preserve"> στο εξωτερικό έχουν αυξηθεί </w:t>
      </w:r>
      <w:r w:rsidR="007B4536" w:rsidRPr="007B4536">
        <w:rPr>
          <w:sz w:val="20"/>
          <w:szCs w:val="28"/>
          <w:lang w:val="el-GR"/>
        </w:rPr>
        <w:t>(</w:t>
      </w:r>
      <w:r w:rsidRPr="009A469C">
        <w:rPr>
          <w:sz w:val="20"/>
          <w:szCs w:val="28"/>
          <w:lang w:val="el-GR"/>
        </w:rPr>
        <w:t>2012</w:t>
      </w:r>
      <w:r w:rsidR="007B4536" w:rsidRPr="007B4536">
        <w:rPr>
          <w:sz w:val="20"/>
          <w:szCs w:val="28"/>
          <w:lang w:val="el-GR"/>
        </w:rPr>
        <w:t>)</w:t>
      </w:r>
      <w:r w:rsidRPr="009A469C">
        <w:rPr>
          <w:sz w:val="20"/>
          <w:szCs w:val="28"/>
          <w:lang w:val="el-GR"/>
        </w:rPr>
        <w:t xml:space="preserve">, λόγω της αυξημένης </w:t>
      </w:r>
      <w:r w:rsidR="000A6616" w:rsidRPr="009A469C">
        <w:rPr>
          <w:sz w:val="20"/>
          <w:szCs w:val="28"/>
          <w:lang w:val="el-GR"/>
        </w:rPr>
        <w:t>συμμετοχής</w:t>
      </w:r>
      <w:r w:rsidRPr="009A469C">
        <w:rPr>
          <w:sz w:val="20"/>
          <w:szCs w:val="28"/>
          <w:lang w:val="el-GR"/>
        </w:rPr>
        <w:t xml:space="preserve"> της ΕΔΕ </w:t>
      </w:r>
      <w:r w:rsidR="00625B43" w:rsidRPr="009A469C">
        <w:rPr>
          <w:sz w:val="20"/>
          <w:szCs w:val="28"/>
          <w:lang w:val="el-GR"/>
        </w:rPr>
        <w:t xml:space="preserve">σε Επιτροπές </w:t>
      </w:r>
      <w:r w:rsidR="005D555C" w:rsidRPr="009A469C">
        <w:rPr>
          <w:sz w:val="20"/>
          <w:szCs w:val="28"/>
          <w:lang w:val="el-GR"/>
        </w:rPr>
        <w:t>αντίστοιχ</w:t>
      </w:r>
      <w:r w:rsidR="007B4536">
        <w:rPr>
          <w:sz w:val="20"/>
          <w:szCs w:val="28"/>
          <w:lang w:val="el-GR"/>
        </w:rPr>
        <w:t>ων</w:t>
      </w:r>
      <w:r w:rsidR="005D555C" w:rsidRPr="009A469C">
        <w:rPr>
          <w:sz w:val="20"/>
          <w:szCs w:val="28"/>
          <w:lang w:val="el-GR"/>
        </w:rPr>
        <w:t xml:space="preserve"> Α</w:t>
      </w:r>
      <w:r w:rsidR="00A55E5B" w:rsidRPr="009A469C">
        <w:rPr>
          <w:sz w:val="20"/>
          <w:szCs w:val="28"/>
          <w:lang w:val="el-GR"/>
        </w:rPr>
        <w:t>ρχ</w:t>
      </w:r>
      <w:r w:rsidR="007B4536">
        <w:rPr>
          <w:sz w:val="20"/>
          <w:szCs w:val="28"/>
          <w:lang w:val="el-GR"/>
        </w:rPr>
        <w:t>ών</w:t>
      </w:r>
      <w:r w:rsidR="00A55E5B" w:rsidRPr="009A469C">
        <w:rPr>
          <w:sz w:val="20"/>
          <w:szCs w:val="28"/>
          <w:lang w:val="el-GR"/>
        </w:rPr>
        <w:t xml:space="preserve"> που ασκούν δημόσια εποπτεία σε άλλα κράτη.</w:t>
      </w:r>
    </w:p>
    <w:p w:rsidR="00075096" w:rsidRPr="00A55E5B" w:rsidRDefault="005D555C" w:rsidP="000A6616">
      <w:pPr>
        <w:spacing w:after="0" w:line="240" w:lineRule="auto"/>
        <w:rPr>
          <w:sz w:val="20"/>
          <w:szCs w:val="28"/>
          <w:lang w:val="el-GR"/>
        </w:rPr>
      </w:pPr>
      <w:r w:rsidRPr="009A469C">
        <w:rPr>
          <w:sz w:val="20"/>
          <w:szCs w:val="28"/>
          <w:lang w:val="el-GR"/>
        </w:rPr>
        <w:t>Τα έξοδα καλύπτονται από τον Κρατικό Προϋπολογισμό.</w:t>
      </w:r>
      <w:r w:rsidR="00D3725D" w:rsidRPr="00A55E5B">
        <w:rPr>
          <w:sz w:val="20"/>
          <w:szCs w:val="28"/>
          <w:lang w:val="el-GR"/>
        </w:rPr>
        <w:t xml:space="preserve"> </w:t>
      </w:r>
    </w:p>
    <w:p w:rsidR="00075096" w:rsidRPr="00075096" w:rsidRDefault="00075096" w:rsidP="000A6616">
      <w:pPr>
        <w:jc w:val="both"/>
        <w:rPr>
          <w:sz w:val="24"/>
          <w:szCs w:val="28"/>
          <w:lang w:val="el-GR"/>
        </w:rPr>
      </w:pPr>
    </w:p>
    <w:sectPr w:rsidR="00075096" w:rsidRPr="00075096" w:rsidSect="00216044">
      <w:footerReference w:type="first" r:id="rId25"/>
      <w:pgSz w:w="12240" w:h="15840" w:code="1"/>
      <w:pgMar w:top="1440" w:right="1440" w:bottom="1440" w:left="1440"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72B" w:rsidRDefault="0096072B" w:rsidP="004206E6">
      <w:pPr>
        <w:spacing w:after="0" w:line="240" w:lineRule="auto"/>
      </w:pPr>
      <w:r>
        <w:separator/>
      </w:r>
    </w:p>
  </w:endnote>
  <w:endnote w:type="continuationSeparator" w:id="0">
    <w:p w:rsidR="0096072B" w:rsidRDefault="0096072B" w:rsidP="0042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042811"/>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8</w:t>
        </w:r>
        <w:r>
          <w:rPr>
            <w:noProof/>
          </w:rPr>
          <w:fldChar w:fldCharType="end"/>
        </w:r>
      </w:p>
    </w:sdtContent>
  </w:sdt>
  <w:p w:rsidR="0096072B" w:rsidRDefault="0096072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B" w:rsidRDefault="0096072B" w:rsidP="00BD671B">
    <w:pPr>
      <w:pStyle w:val="Footer"/>
      <w:tabs>
        <w:tab w:val="left" w:pos="4050"/>
      </w:tabs>
    </w:pPr>
    <w:r>
      <w:tab/>
    </w:r>
  </w:p>
  <w:p w:rsidR="0096072B" w:rsidRPr="00BD671B" w:rsidRDefault="0096072B" w:rsidP="00BD671B">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84117"/>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25</w:t>
        </w:r>
        <w:r>
          <w:rPr>
            <w:noProof/>
          </w:rPr>
          <w:fldChar w:fldCharType="end"/>
        </w:r>
      </w:p>
    </w:sdtContent>
  </w:sdt>
  <w:p w:rsidR="0096072B" w:rsidRPr="00BD671B" w:rsidRDefault="0096072B" w:rsidP="00BD671B">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B" w:rsidRDefault="0096072B">
    <w:pPr>
      <w:pStyle w:val="Footer"/>
      <w:jc w:val="center"/>
    </w:pPr>
  </w:p>
  <w:p w:rsidR="0096072B" w:rsidRPr="00BD671B" w:rsidRDefault="0096072B" w:rsidP="00BD671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058834"/>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29</w:t>
        </w:r>
        <w:r>
          <w:rPr>
            <w:noProof/>
          </w:rPr>
          <w:fldChar w:fldCharType="end"/>
        </w:r>
      </w:p>
    </w:sdtContent>
  </w:sdt>
  <w:p w:rsidR="0096072B" w:rsidRPr="00BD671B" w:rsidRDefault="0096072B" w:rsidP="00BD671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B" w:rsidRDefault="0096072B">
    <w:pPr>
      <w:pStyle w:val="Footer"/>
      <w:jc w:val="center"/>
    </w:pPr>
  </w:p>
  <w:p w:rsidR="0096072B" w:rsidRPr="00BD671B" w:rsidRDefault="0096072B" w:rsidP="00BD671B">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513673"/>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33</w:t>
        </w:r>
        <w:r>
          <w:rPr>
            <w:noProof/>
          </w:rPr>
          <w:fldChar w:fldCharType="end"/>
        </w:r>
      </w:p>
    </w:sdtContent>
  </w:sdt>
  <w:p w:rsidR="0096072B" w:rsidRPr="00BD671B" w:rsidRDefault="0096072B" w:rsidP="00BD6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B" w:rsidRDefault="0096072B" w:rsidP="0096072B">
    <w:pPr>
      <w:pStyle w:val="Footer"/>
    </w:pPr>
  </w:p>
  <w:p w:rsidR="0096072B" w:rsidRDefault="00960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115679"/>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6072B" w:rsidRDefault="009607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978251"/>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i</w:t>
        </w:r>
        <w:r>
          <w:rPr>
            <w:noProof/>
          </w:rPr>
          <w:fldChar w:fldCharType="end"/>
        </w:r>
      </w:p>
    </w:sdtContent>
  </w:sdt>
  <w:p w:rsidR="0096072B" w:rsidRDefault="0096072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57048"/>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7</w:t>
        </w:r>
        <w:r>
          <w:rPr>
            <w:noProof/>
          </w:rPr>
          <w:fldChar w:fldCharType="end"/>
        </w:r>
      </w:p>
    </w:sdtContent>
  </w:sdt>
  <w:p w:rsidR="0096072B" w:rsidRPr="009B35AD" w:rsidRDefault="0096072B" w:rsidP="009B35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B" w:rsidRDefault="0096072B">
    <w:pPr>
      <w:pStyle w:val="Footer"/>
      <w:jc w:val="center"/>
    </w:pPr>
  </w:p>
  <w:p w:rsidR="0096072B" w:rsidRPr="009B35AD" w:rsidRDefault="0096072B" w:rsidP="009B35A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161934"/>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11</w:t>
        </w:r>
        <w:r>
          <w:rPr>
            <w:noProof/>
          </w:rPr>
          <w:fldChar w:fldCharType="end"/>
        </w:r>
      </w:p>
    </w:sdtContent>
  </w:sdt>
  <w:p w:rsidR="0096072B" w:rsidRPr="00BD671B" w:rsidRDefault="0096072B" w:rsidP="00BD671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72B" w:rsidRDefault="0096072B">
    <w:pPr>
      <w:pStyle w:val="Footer"/>
      <w:jc w:val="center"/>
    </w:pPr>
  </w:p>
  <w:p w:rsidR="0096072B" w:rsidRPr="00BD671B" w:rsidRDefault="0096072B" w:rsidP="00BD671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994170"/>
      <w:docPartObj>
        <w:docPartGallery w:val="Page Numbers (Bottom of Page)"/>
        <w:docPartUnique/>
      </w:docPartObj>
    </w:sdtPr>
    <w:sdtEndPr>
      <w:rPr>
        <w:noProof/>
      </w:rPr>
    </w:sdtEndPr>
    <w:sdtContent>
      <w:p w:rsidR="0096072B" w:rsidRDefault="0096072B">
        <w:pPr>
          <w:pStyle w:val="Footer"/>
          <w:jc w:val="center"/>
        </w:pPr>
        <w:r>
          <w:fldChar w:fldCharType="begin"/>
        </w:r>
        <w:r>
          <w:instrText xml:space="preserve"> PAGE   \* MERGEFORMAT </w:instrText>
        </w:r>
        <w:r>
          <w:fldChar w:fldCharType="separate"/>
        </w:r>
        <w:r w:rsidR="003C06AB">
          <w:rPr>
            <w:noProof/>
          </w:rPr>
          <w:t>19</w:t>
        </w:r>
        <w:r>
          <w:rPr>
            <w:noProof/>
          </w:rPr>
          <w:fldChar w:fldCharType="end"/>
        </w:r>
      </w:p>
    </w:sdtContent>
  </w:sdt>
  <w:p w:rsidR="0096072B" w:rsidRPr="00BD671B" w:rsidRDefault="0096072B" w:rsidP="00BD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72B" w:rsidRDefault="0096072B" w:rsidP="004206E6">
      <w:pPr>
        <w:spacing w:after="0" w:line="240" w:lineRule="auto"/>
      </w:pPr>
      <w:r>
        <w:separator/>
      </w:r>
    </w:p>
  </w:footnote>
  <w:footnote w:type="continuationSeparator" w:id="0">
    <w:p w:rsidR="0096072B" w:rsidRDefault="0096072B" w:rsidP="0042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A92"/>
    <w:multiLevelType w:val="hybridMultilevel"/>
    <w:tmpl w:val="18FE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86A83"/>
    <w:multiLevelType w:val="hybridMultilevel"/>
    <w:tmpl w:val="CD5CB87A"/>
    <w:lvl w:ilvl="0" w:tplc="F0BAD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1204C"/>
    <w:multiLevelType w:val="hybridMultilevel"/>
    <w:tmpl w:val="5FD6010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3">
    <w:nsid w:val="0E4E0235"/>
    <w:multiLevelType w:val="hybridMultilevel"/>
    <w:tmpl w:val="D6B8F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5541B"/>
    <w:multiLevelType w:val="hybridMultilevel"/>
    <w:tmpl w:val="C602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60166"/>
    <w:multiLevelType w:val="hybridMultilevel"/>
    <w:tmpl w:val="C4A8D946"/>
    <w:lvl w:ilvl="0" w:tplc="04090005">
      <w:start w:val="1"/>
      <w:numFmt w:val="bullet"/>
      <w:lvlText w:val=""/>
      <w:lvlJc w:val="left"/>
      <w:pPr>
        <w:ind w:left="1080" w:hanging="360"/>
      </w:pPr>
      <w:rPr>
        <w:rFonts w:ascii="Wingdings" w:hAnsi="Wingdings"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6">
    <w:nsid w:val="11952DF7"/>
    <w:multiLevelType w:val="multilevel"/>
    <w:tmpl w:val="23BC2B3C"/>
    <w:lvl w:ilvl="0">
      <w:start w:val="1"/>
      <w:numFmt w:val="decimal"/>
      <w:lvlText w:val="%1"/>
      <w:lvlJc w:val="left"/>
      <w:pPr>
        <w:ind w:left="720" w:hanging="720"/>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7">
    <w:nsid w:val="17C46B0E"/>
    <w:multiLevelType w:val="hybridMultilevel"/>
    <w:tmpl w:val="88FEDD5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nsid w:val="212551F8"/>
    <w:multiLevelType w:val="hybridMultilevel"/>
    <w:tmpl w:val="D58CEBEC"/>
    <w:lvl w:ilvl="0" w:tplc="04080009">
      <w:start w:val="1"/>
      <w:numFmt w:val="bullet"/>
      <w:lvlText w:val=""/>
      <w:lvlJc w:val="left"/>
      <w:pPr>
        <w:ind w:left="1080" w:hanging="360"/>
      </w:pPr>
      <w:rPr>
        <w:rFonts w:ascii="Wingdings" w:hAnsi="Wingdings"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50C048B"/>
    <w:multiLevelType w:val="multilevel"/>
    <w:tmpl w:val="FC1444F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5E503A2"/>
    <w:multiLevelType w:val="hybridMultilevel"/>
    <w:tmpl w:val="7DE8897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A21CF4"/>
    <w:multiLevelType w:val="multilevel"/>
    <w:tmpl w:val="037603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0BF1074"/>
    <w:multiLevelType w:val="hybridMultilevel"/>
    <w:tmpl w:val="CA0EF0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176018F"/>
    <w:multiLevelType w:val="multilevel"/>
    <w:tmpl w:val="1256DC4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E8509DA"/>
    <w:multiLevelType w:val="hybridMultilevel"/>
    <w:tmpl w:val="29FAC252"/>
    <w:lvl w:ilvl="0" w:tplc="15B894BA">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6762F54"/>
    <w:multiLevelType w:val="multilevel"/>
    <w:tmpl w:val="B74A2BE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5E343B64"/>
    <w:multiLevelType w:val="multilevel"/>
    <w:tmpl w:val="9F92119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sz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F405663"/>
    <w:multiLevelType w:val="multilevel"/>
    <w:tmpl w:val="A8D8E93E"/>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9982CED"/>
    <w:multiLevelType w:val="multilevel"/>
    <w:tmpl w:val="82068B2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69E55587"/>
    <w:multiLevelType w:val="multilevel"/>
    <w:tmpl w:val="B450E6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F92AF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F3B4E88"/>
    <w:multiLevelType w:val="hybridMultilevel"/>
    <w:tmpl w:val="10B655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16"/>
  </w:num>
  <w:num w:numId="3">
    <w:abstractNumId w:val="10"/>
  </w:num>
  <w:num w:numId="4">
    <w:abstractNumId w:val="14"/>
  </w:num>
  <w:num w:numId="5">
    <w:abstractNumId w:val="3"/>
  </w:num>
  <w:num w:numId="6">
    <w:abstractNumId w:val="15"/>
  </w:num>
  <w:num w:numId="7">
    <w:abstractNumId w:val="11"/>
  </w:num>
  <w:num w:numId="8">
    <w:abstractNumId w:val="6"/>
  </w:num>
  <w:num w:numId="9">
    <w:abstractNumId w:val="1"/>
  </w:num>
  <w:num w:numId="10">
    <w:abstractNumId w:val="21"/>
  </w:num>
  <w:num w:numId="11">
    <w:abstractNumId w:val="12"/>
  </w:num>
  <w:num w:numId="12">
    <w:abstractNumId w:val="19"/>
  </w:num>
  <w:num w:numId="13">
    <w:abstractNumId w:val="20"/>
  </w:num>
  <w:num w:numId="14">
    <w:abstractNumId w:val="18"/>
  </w:num>
  <w:num w:numId="15">
    <w:abstractNumId w:val="17"/>
  </w:num>
  <w:num w:numId="16">
    <w:abstractNumId w:val="13"/>
  </w:num>
  <w:num w:numId="17">
    <w:abstractNumId w:val="9"/>
  </w:num>
  <w:num w:numId="18">
    <w:abstractNumId w:val="5"/>
  </w:num>
  <w:num w:numId="19">
    <w:abstractNumId w:val="2"/>
  </w:num>
  <w:num w:numId="20">
    <w:abstractNumId w:val="8"/>
  </w:num>
  <w:num w:numId="21">
    <w:abstractNumId w:val="7"/>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78"/>
    <w:rsid w:val="00012A93"/>
    <w:rsid w:val="00024655"/>
    <w:rsid w:val="00054916"/>
    <w:rsid w:val="000668B5"/>
    <w:rsid w:val="00075096"/>
    <w:rsid w:val="00076303"/>
    <w:rsid w:val="00087342"/>
    <w:rsid w:val="00092D3C"/>
    <w:rsid w:val="000A6616"/>
    <w:rsid w:val="000A6DE5"/>
    <w:rsid w:val="000A6F24"/>
    <w:rsid w:val="000B504C"/>
    <w:rsid w:val="000C183F"/>
    <w:rsid w:val="000D2291"/>
    <w:rsid w:val="000D51F7"/>
    <w:rsid w:val="000F3FFF"/>
    <w:rsid w:val="000F6CD9"/>
    <w:rsid w:val="00113671"/>
    <w:rsid w:val="001258AD"/>
    <w:rsid w:val="00175DF9"/>
    <w:rsid w:val="0018616C"/>
    <w:rsid w:val="001D75EE"/>
    <w:rsid w:val="001F1878"/>
    <w:rsid w:val="002020CC"/>
    <w:rsid w:val="0020396F"/>
    <w:rsid w:val="00214FCB"/>
    <w:rsid w:val="00216044"/>
    <w:rsid w:val="00233D76"/>
    <w:rsid w:val="00266072"/>
    <w:rsid w:val="00281291"/>
    <w:rsid w:val="002818BE"/>
    <w:rsid w:val="002825E5"/>
    <w:rsid w:val="00292814"/>
    <w:rsid w:val="002955F2"/>
    <w:rsid w:val="00297A4A"/>
    <w:rsid w:val="002A3B27"/>
    <w:rsid w:val="002C6D05"/>
    <w:rsid w:val="002D1208"/>
    <w:rsid w:val="00325669"/>
    <w:rsid w:val="00333DB9"/>
    <w:rsid w:val="003572E8"/>
    <w:rsid w:val="003779D6"/>
    <w:rsid w:val="003C06AB"/>
    <w:rsid w:val="003C0DC4"/>
    <w:rsid w:val="003D0CD9"/>
    <w:rsid w:val="003D2564"/>
    <w:rsid w:val="003F10BC"/>
    <w:rsid w:val="00400E05"/>
    <w:rsid w:val="0040704E"/>
    <w:rsid w:val="004079A8"/>
    <w:rsid w:val="004206E6"/>
    <w:rsid w:val="00485521"/>
    <w:rsid w:val="00487933"/>
    <w:rsid w:val="004B40E9"/>
    <w:rsid w:val="004C2C9B"/>
    <w:rsid w:val="004C4C46"/>
    <w:rsid w:val="004D6D1C"/>
    <w:rsid w:val="004E0C17"/>
    <w:rsid w:val="004E34D2"/>
    <w:rsid w:val="004F1FE0"/>
    <w:rsid w:val="00503D86"/>
    <w:rsid w:val="00511CAA"/>
    <w:rsid w:val="005162FA"/>
    <w:rsid w:val="00516D4C"/>
    <w:rsid w:val="00527141"/>
    <w:rsid w:val="0053420B"/>
    <w:rsid w:val="00537A30"/>
    <w:rsid w:val="00563876"/>
    <w:rsid w:val="00564E7C"/>
    <w:rsid w:val="00567EF0"/>
    <w:rsid w:val="0059686A"/>
    <w:rsid w:val="005A5472"/>
    <w:rsid w:val="005B4643"/>
    <w:rsid w:val="005D16E0"/>
    <w:rsid w:val="005D1CC7"/>
    <w:rsid w:val="005D555C"/>
    <w:rsid w:val="005E5808"/>
    <w:rsid w:val="005F3EAE"/>
    <w:rsid w:val="00605BA0"/>
    <w:rsid w:val="00614F52"/>
    <w:rsid w:val="00615D76"/>
    <w:rsid w:val="006259EF"/>
    <w:rsid w:val="00625B43"/>
    <w:rsid w:val="006572D6"/>
    <w:rsid w:val="006A187E"/>
    <w:rsid w:val="006B145C"/>
    <w:rsid w:val="006B1792"/>
    <w:rsid w:val="006B6A8C"/>
    <w:rsid w:val="006C20E2"/>
    <w:rsid w:val="006C5CEF"/>
    <w:rsid w:val="006C68C4"/>
    <w:rsid w:val="006E2C7E"/>
    <w:rsid w:val="006F7121"/>
    <w:rsid w:val="0071019A"/>
    <w:rsid w:val="00727E8F"/>
    <w:rsid w:val="00730850"/>
    <w:rsid w:val="00732436"/>
    <w:rsid w:val="00740D53"/>
    <w:rsid w:val="00743301"/>
    <w:rsid w:val="007A6DB4"/>
    <w:rsid w:val="007B4466"/>
    <w:rsid w:val="007B4536"/>
    <w:rsid w:val="007C2597"/>
    <w:rsid w:val="007E419F"/>
    <w:rsid w:val="008038B1"/>
    <w:rsid w:val="008207FB"/>
    <w:rsid w:val="00820F90"/>
    <w:rsid w:val="00843BCA"/>
    <w:rsid w:val="008513E9"/>
    <w:rsid w:val="00864D1B"/>
    <w:rsid w:val="00865FE3"/>
    <w:rsid w:val="008A0C36"/>
    <w:rsid w:val="008B1AFB"/>
    <w:rsid w:val="008B2077"/>
    <w:rsid w:val="008B7002"/>
    <w:rsid w:val="008C6596"/>
    <w:rsid w:val="008C6DEB"/>
    <w:rsid w:val="008D5C47"/>
    <w:rsid w:val="008F04D5"/>
    <w:rsid w:val="008F4FA0"/>
    <w:rsid w:val="0091442F"/>
    <w:rsid w:val="00926283"/>
    <w:rsid w:val="009469B2"/>
    <w:rsid w:val="00952D20"/>
    <w:rsid w:val="0096072B"/>
    <w:rsid w:val="00964CF6"/>
    <w:rsid w:val="0097286E"/>
    <w:rsid w:val="00980959"/>
    <w:rsid w:val="00990DC8"/>
    <w:rsid w:val="009A0ACF"/>
    <w:rsid w:val="009A3A00"/>
    <w:rsid w:val="009A469C"/>
    <w:rsid w:val="009B35AD"/>
    <w:rsid w:val="009C1448"/>
    <w:rsid w:val="009C7937"/>
    <w:rsid w:val="009D6ED3"/>
    <w:rsid w:val="009D7EE1"/>
    <w:rsid w:val="009E318F"/>
    <w:rsid w:val="009F5945"/>
    <w:rsid w:val="00A40CD9"/>
    <w:rsid w:val="00A45E7B"/>
    <w:rsid w:val="00A55E5B"/>
    <w:rsid w:val="00A5786E"/>
    <w:rsid w:val="00A6693C"/>
    <w:rsid w:val="00A76C98"/>
    <w:rsid w:val="00A80ECA"/>
    <w:rsid w:val="00A83884"/>
    <w:rsid w:val="00A954CA"/>
    <w:rsid w:val="00AA38C8"/>
    <w:rsid w:val="00AD06EF"/>
    <w:rsid w:val="00AE0020"/>
    <w:rsid w:val="00AE663D"/>
    <w:rsid w:val="00AF06DD"/>
    <w:rsid w:val="00B02F3C"/>
    <w:rsid w:val="00B2011D"/>
    <w:rsid w:val="00B31D21"/>
    <w:rsid w:val="00B4096F"/>
    <w:rsid w:val="00B43B9D"/>
    <w:rsid w:val="00B53104"/>
    <w:rsid w:val="00B81ABC"/>
    <w:rsid w:val="00B83CCA"/>
    <w:rsid w:val="00BC3CA3"/>
    <w:rsid w:val="00BD1CCD"/>
    <w:rsid w:val="00BD671B"/>
    <w:rsid w:val="00BF2A81"/>
    <w:rsid w:val="00C03518"/>
    <w:rsid w:val="00C22DFA"/>
    <w:rsid w:val="00C340DD"/>
    <w:rsid w:val="00C4088B"/>
    <w:rsid w:val="00C501AA"/>
    <w:rsid w:val="00C53164"/>
    <w:rsid w:val="00C628E7"/>
    <w:rsid w:val="00CA1EF1"/>
    <w:rsid w:val="00CB5C85"/>
    <w:rsid w:val="00CF3564"/>
    <w:rsid w:val="00D001BD"/>
    <w:rsid w:val="00D20252"/>
    <w:rsid w:val="00D20EAB"/>
    <w:rsid w:val="00D3725D"/>
    <w:rsid w:val="00D37ABC"/>
    <w:rsid w:val="00D40C4B"/>
    <w:rsid w:val="00D41B11"/>
    <w:rsid w:val="00D81DD4"/>
    <w:rsid w:val="00D9778A"/>
    <w:rsid w:val="00DA6ACD"/>
    <w:rsid w:val="00DB4396"/>
    <w:rsid w:val="00DD25CA"/>
    <w:rsid w:val="00DF6DC2"/>
    <w:rsid w:val="00E02AB8"/>
    <w:rsid w:val="00E36BAA"/>
    <w:rsid w:val="00E43DE4"/>
    <w:rsid w:val="00E57334"/>
    <w:rsid w:val="00E63393"/>
    <w:rsid w:val="00E63FC3"/>
    <w:rsid w:val="00E82947"/>
    <w:rsid w:val="00E970A3"/>
    <w:rsid w:val="00EC5D75"/>
    <w:rsid w:val="00EC6461"/>
    <w:rsid w:val="00EC649A"/>
    <w:rsid w:val="00ED56F1"/>
    <w:rsid w:val="00EE2B48"/>
    <w:rsid w:val="00F02320"/>
    <w:rsid w:val="00F20688"/>
    <w:rsid w:val="00F25939"/>
    <w:rsid w:val="00F26956"/>
    <w:rsid w:val="00F3125D"/>
    <w:rsid w:val="00F406FA"/>
    <w:rsid w:val="00F544E3"/>
    <w:rsid w:val="00F74FBE"/>
    <w:rsid w:val="00FB1DD7"/>
    <w:rsid w:val="00FC175C"/>
    <w:rsid w:val="00FD2BCC"/>
    <w:rsid w:val="00FD5E9F"/>
    <w:rsid w:val="00FE018B"/>
    <w:rsid w:val="00FE7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C7E"/>
    <w:pPr>
      <w:ind w:left="720"/>
      <w:contextualSpacing/>
    </w:pPr>
  </w:style>
  <w:style w:type="paragraph" w:styleId="BalloonText">
    <w:name w:val="Balloon Text"/>
    <w:basedOn w:val="Normal"/>
    <w:link w:val="BalloonTextChar"/>
    <w:uiPriority w:val="99"/>
    <w:semiHidden/>
    <w:unhideWhenUsed/>
    <w:rsid w:val="00AE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20"/>
    <w:rPr>
      <w:rFonts w:ascii="Tahoma" w:hAnsi="Tahoma" w:cs="Tahoma"/>
      <w:sz w:val="16"/>
      <w:szCs w:val="16"/>
    </w:rPr>
  </w:style>
  <w:style w:type="character" w:customStyle="1" w:styleId="hps">
    <w:name w:val="hps"/>
    <w:basedOn w:val="DefaultParagraphFont"/>
    <w:rsid w:val="002818BE"/>
  </w:style>
  <w:style w:type="paragraph" w:styleId="Header">
    <w:name w:val="header"/>
    <w:basedOn w:val="Normal"/>
    <w:link w:val="HeaderChar"/>
    <w:uiPriority w:val="99"/>
    <w:unhideWhenUsed/>
    <w:rsid w:val="0042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E6"/>
  </w:style>
  <w:style w:type="paragraph" w:styleId="Footer">
    <w:name w:val="footer"/>
    <w:basedOn w:val="Normal"/>
    <w:link w:val="FooterChar"/>
    <w:uiPriority w:val="99"/>
    <w:unhideWhenUsed/>
    <w:rsid w:val="0042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E6"/>
  </w:style>
  <w:style w:type="paragraph" w:styleId="NoSpacing">
    <w:name w:val="No Spacing"/>
    <w:link w:val="NoSpacingChar"/>
    <w:uiPriority w:val="1"/>
    <w:qFormat/>
    <w:rsid w:val="00214F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14FCB"/>
    <w:rPr>
      <w:rFonts w:eastAsiaTheme="minorEastAsia"/>
      <w:lang w:eastAsia="ja-JP"/>
    </w:rPr>
  </w:style>
  <w:style w:type="paragraph" w:customStyle="1" w:styleId="FooterOdd">
    <w:name w:val="Footer Odd"/>
    <w:basedOn w:val="Normal"/>
    <w:qFormat/>
    <w:rsid w:val="00516D4C"/>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2C7E"/>
    <w:pPr>
      <w:ind w:left="720"/>
      <w:contextualSpacing/>
    </w:pPr>
  </w:style>
  <w:style w:type="paragraph" w:styleId="BalloonText">
    <w:name w:val="Balloon Text"/>
    <w:basedOn w:val="Normal"/>
    <w:link w:val="BalloonTextChar"/>
    <w:uiPriority w:val="99"/>
    <w:semiHidden/>
    <w:unhideWhenUsed/>
    <w:rsid w:val="00AE0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020"/>
    <w:rPr>
      <w:rFonts w:ascii="Tahoma" w:hAnsi="Tahoma" w:cs="Tahoma"/>
      <w:sz w:val="16"/>
      <w:szCs w:val="16"/>
    </w:rPr>
  </w:style>
  <w:style w:type="character" w:customStyle="1" w:styleId="hps">
    <w:name w:val="hps"/>
    <w:basedOn w:val="DefaultParagraphFont"/>
    <w:rsid w:val="002818BE"/>
  </w:style>
  <w:style w:type="paragraph" w:styleId="Header">
    <w:name w:val="header"/>
    <w:basedOn w:val="Normal"/>
    <w:link w:val="HeaderChar"/>
    <w:uiPriority w:val="99"/>
    <w:unhideWhenUsed/>
    <w:rsid w:val="0042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6E6"/>
  </w:style>
  <w:style w:type="paragraph" w:styleId="Footer">
    <w:name w:val="footer"/>
    <w:basedOn w:val="Normal"/>
    <w:link w:val="FooterChar"/>
    <w:uiPriority w:val="99"/>
    <w:unhideWhenUsed/>
    <w:rsid w:val="0042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6E6"/>
  </w:style>
  <w:style w:type="paragraph" w:styleId="NoSpacing">
    <w:name w:val="No Spacing"/>
    <w:link w:val="NoSpacingChar"/>
    <w:uiPriority w:val="1"/>
    <w:qFormat/>
    <w:rsid w:val="00214F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14FCB"/>
    <w:rPr>
      <w:rFonts w:eastAsiaTheme="minorEastAsia"/>
      <w:lang w:eastAsia="ja-JP"/>
    </w:rPr>
  </w:style>
  <w:style w:type="paragraph" w:customStyle="1" w:styleId="FooterOdd">
    <w:name w:val="Footer Odd"/>
    <w:basedOn w:val="Normal"/>
    <w:qFormat/>
    <w:rsid w:val="00516D4C"/>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image" Target="cid:image001.jpg@01CFA4F5.7867B900" TargetMode="Externa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E8A20-5714-4942-845A-E0C0B730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3756</Words>
  <Characters>21414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Ετήσια Έκθεση</vt:lpstr>
    </vt:vector>
  </TitlesOfParts>
  <Company>ΕΔΕ 7</Company>
  <LinksUpToDate>false</LinksUpToDate>
  <CharactersWithSpaces>25120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Ετήσια Έκθεση</dc:title>
  <dc:subject>2011-2012</dc:subject>
  <dc:creator>Επιτροπή Δημόσιας Εποπτείας</dc:creator>
  <cp:lastModifiedBy>TRY190218702</cp:lastModifiedBy>
  <cp:revision>2</cp:revision>
  <cp:lastPrinted>2014-07-09T05:25:00Z</cp:lastPrinted>
  <dcterms:created xsi:type="dcterms:W3CDTF">2015-01-21T07:09:00Z</dcterms:created>
  <dcterms:modified xsi:type="dcterms:W3CDTF">2015-01-21T07:09:00Z</dcterms:modified>
</cp:coreProperties>
</file>